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69" w:rsidRDefault="00323B69" w:rsidP="00323B69">
      <w:pPr>
        <w:widowControl w:val="0"/>
        <w:spacing w:after="120"/>
        <w:ind w:left="567" w:firstLine="0"/>
        <w:jc w:val="left"/>
        <w:rPr>
          <w:sz w:val="18"/>
          <w:szCs w:val="18"/>
        </w:rPr>
      </w:pPr>
      <w:r w:rsidRPr="004C0934">
        <w:rPr>
          <w:sz w:val="18"/>
          <w:szCs w:val="18"/>
        </w:rPr>
        <w:t xml:space="preserve">УДК </w:t>
      </w:r>
      <w:r w:rsidR="003A4596">
        <w:rPr>
          <w:sz w:val="18"/>
          <w:szCs w:val="18"/>
        </w:rPr>
        <w:t>000</w:t>
      </w:r>
      <w:r w:rsidR="004F14EF">
        <w:rPr>
          <w:sz w:val="18"/>
          <w:szCs w:val="18"/>
        </w:rPr>
        <w:t>.</w:t>
      </w:r>
      <w:r w:rsidR="003A4596">
        <w:rPr>
          <w:sz w:val="18"/>
          <w:szCs w:val="18"/>
        </w:rPr>
        <w:t>000</w:t>
      </w:r>
    </w:p>
    <w:p w:rsidR="00323B69" w:rsidRPr="00D70C2F" w:rsidRDefault="003A4596" w:rsidP="00323B69">
      <w:pPr>
        <w:widowControl w:val="0"/>
        <w:suppressAutoHyphens/>
        <w:spacing w:after="120"/>
        <w:ind w:left="567" w:firstLine="0"/>
        <w:jc w:val="left"/>
        <w:rPr>
          <w:b/>
          <w:szCs w:val="28"/>
        </w:rPr>
      </w:pPr>
      <w:r>
        <w:rPr>
          <w:b/>
          <w:caps/>
        </w:rPr>
        <w:t>Заголовок статьи НА РУССКОМ ЯЗЫКЕ должен кратко, информативно и точно отражать содержание статьи</w:t>
      </w:r>
    </w:p>
    <w:p w:rsidR="00323B69" w:rsidRPr="009F4F10" w:rsidRDefault="003A4596" w:rsidP="00323B69">
      <w:pPr>
        <w:widowControl w:val="0"/>
        <w:spacing w:after="120"/>
        <w:ind w:left="567" w:firstLine="0"/>
        <w:jc w:val="left"/>
        <w:rPr>
          <w:b/>
        </w:rPr>
      </w:pPr>
      <w:r>
        <w:rPr>
          <w:b/>
        </w:rPr>
        <w:t>И</w:t>
      </w:r>
      <w:r w:rsidR="00323B69" w:rsidRPr="009F4F10">
        <w:rPr>
          <w:b/>
        </w:rPr>
        <w:t>.</w:t>
      </w:r>
      <w:r>
        <w:rPr>
          <w:b/>
        </w:rPr>
        <w:t>О</w:t>
      </w:r>
      <w:r w:rsidR="00323B69" w:rsidRPr="009F4F10">
        <w:rPr>
          <w:b/>
        </w:rPr>
        <w:t xml:space="preserve">. </w:t>
      </w:r>
      <w:r>
        <w:rPr>
          <w:b/>
        </w:rPr>
        <w:t>Фамилия</w:t>
      </w:r>
      <w:r w:rsidR="00323B69" w:rsidRPr="009F4F10">
        <w:rPr>
          <w:b/>
        </w:rPr>
        <w:t xml:space="preserve">, </w:t>
      </w:r>
      <w:r w:rsidRPr="00766A51">
        <w:rPr>
          <w:bCs/>
        </w:rPr>
        <w:t>звание</w:t>
      </w:r>
      <w:r w:rsidR="004F14EF" w:rsidRPr="00766A51">
        <w:rPr>
          <w:bCs/>
        </w:rPr>
        <w:t xml:space="preserve">, </w:t>
      </w:r>
      <w:r w:rsidRPr="00766A51">
        <w:rPr>
          <w:bCs/>
        </w:rPr>
        <w:t>должность</w:t>
      </w:r>
    </w:p>
    <w:p w:rsidR="00323B69" w:rsidRPr="00766A51" w:rsidRDefault="002E545D" w:rsidP="002E545D">
      <w:pPr>
        <w:widowControl w:val="0"/>
        <w:spacing w:after="120"/>
        <w:ind w:left="567" w:firstLine="0"/>
        <w:jc w:val="left"/>
        <w:rPr>
          <w:i/>
        </w:rPr>
      </w:pPr>
      <w:r w:rsidRPr="00766A51">
        <w:rPr>
          <w:i/>
        </w:rPr>
        <w:t>(О</w:t>
      </w:r>
      <w:r w:rsidR="003A4596" w:rsidRPr="00766A51">
        <w:rPr>
          <w:i/>
        </w:rPr>
        <w:t>рганизаци</w:t>
      </w:r>
      <w:r w:rsidRPr="00766A51">
        <w:rPr>
          <w:i/>
        </w:rPr>
        <w:t>я</w:t>
      </w:r>
      <w:r w:rsidR="00323B69" w:rsidRPr="00766A51">
        <w:rPr>
          <w:i/>
        </w:rPr>
        <w:t xml:space="preserve">, </w:t>
      </w:r>
      <w:r w:rsidRPr="00766A51">
        <w:rPr>
          <w:i/>
        </w:rPr>
        <w:t>Город)</w:t>
      </w:r>
    </w:p>
    <w:p w:rsidR="004F14EF" w:rsidRDefault="00323B69" w:rsidP="00D87DE3">
      <w:pPr>
        <w:shd w:val="clear" w:color="auto" w:fill="FFFFFF"/>
        <w:spacing w:after="240"/>
        <w:ind w:left="567" w:firstLine="0"/>
        <w:rPr>
          <w:spacing w:val="1"/>
          <w:sz w:val="18"/>
          <w:szCs w:val="18"/>
        </w:rPr>
      </w:pPr>
      <w:r w:rsidRPr="00C70A1E">
        <w:rPr>
          <w:spacing w:val="1"/>
          <w:sz w:val="18"/>
          <w:szCs w:val="18"/>
        </w:rPr>
        <w:t xml:space="preserve">Аннотация: </w:t>
      </w:r>
      <w:r w:rsidR="003A4596">
        <w:rPr>
          <w:sz w:val="18"/>
          <w:szCs w:val="20"/>
        </w:rPr>
        <w:t xml:space="preserve">от 400 до 600 знаков. В аннотации указывается </w:t>
      </w:r>
      <w:r w:rsidR="003A4596" w:rsidRPr="0003198B">
        <w:rPr>
          <w:b/>
          <w:sz w:val="18"/>
          <w:szCs w:val="20"/>
        </w:rPr>
        <w:t>цель раб</w:t>
      </w:r>
      <w:r w:rsidR="003A4596" w:rsidRPr="0003198B">
        <w:rPr>
          <w:b/>
          <w:sz w:val="18"/>
          <w:szCs w:val="20"/>
        </w:rPr>
        <w:t>о</w:t>
      </w:r>
      <w:r w:rsidR="003A4596" w:rsidRPr="0003198B">
        <w:rPr>
          <w:b/>
          <w:sz w:val="18"/>
          <w:szCs w:val="20"/>
        </w:rPr>
        <w:t>ты</w:t>
      </w:r>
      <w:r w:rsidR="003A4596">
        <w:rPr>
          <w:sz w:val="18"/>
          <w:szCs w:val="20"/>
        </w:rPr>
        <w:t>, использованные для ее выполнения методы и формулируются о</w:t>
      </w:r>
      <w:r w:rsidR="003A4596">
        <w:rPr>
          <w:sz w:val="18"/>
          <w:szCs w:val="20"/>
        </w:rPr>
        <w:t>с</w:t>
      </w:r>
      <w:r w:rsidR="003A4596">
        <w:rPr>
          <w:sz w:val="18"/>
          <w:szCs w:val="20"/>
        </w:rPr>
        <w:t xml:space="preserve">новные </w:t>
      </w:r>
      <w:r w:rsidR="003A4596" w:rsidRPr="0003198B">
        <w:rPr>
          <w:b/>
          <w:sz w:val="18"/>
          <w:szCs w:val="20"/>
        </w:rPr>
        <w:t>полученные результаты</w:t>
      </w:r>
      <w:r w:rsidR="003A4596">
        <w:rPr>
          <w:sz w:val="18"/>
          <w:szCs w:val="20"/>
        </w:rPr>
        <w:t xml:space="preserve">. аннотация </w:t>
      </w:r>
      <w:proofErr w:type="spellStart"/>
      <w:r w:rsidR="003A4596">
        <w:rPr>
          <w:sz w:val="18"/>
          <w:szCs w:val="20"/>
        </w:rPr>
        <w:t>аннотация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аннотация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</w:t>
      </w:r>
      <w:r w:rsidR="003A4596">
        <w:rPr>
          <w:sz w:val="18"/>
          <w:szCs w:val="20"/>
        </w:rPr>
        <w:t>н</w:t>
      </w:r>
      <w:r w:rsidR="003A4596">
        <w:rPr>
          <w:sz w:val="18"/>
          <w:szCs w:val="20"/>
        </w:rPr>
        <w:t>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аннотация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аннотация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аннотация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аннотация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аннотация</w:t>
      </w:r>
      <w:proofErr w:type="spellEnd"/>
      <w:r w:rsidR="003A4596">
        <w:rPr>
          <w:sz w:val="18"/>
          <w:szCs w:val="20"/>
        </w:rPr>
        <w:t xml:space="preserve"> </w:t>
      </w:r>
      <w:proofErr w:type="spellStart"/>
      <w:r w:rsidR="003A4596">
        <w:rPr>
          <w:sz w:val="18"/>
          <w:szCs w:val="20"/>
        </w:rPr>
        <w:t>аннот</w:t>
      </w:r>
      <w:r w:rsidR="003A4596">
        <w:rPr>
          <w:sz w:val="18"/>
          <w:szCs w:val="20"/>
        </w:rPr>
        <w:t>а</w:t>
      </w:r>
      <w:r w:rsidR="003A4596">
        <w:rPr>
          <w:sz w:val="18"/>
          <w:szCs w:val="20"/>
        </w:rPr>
        <w:t>ция</w:t>
      </w:r>
      <w:proofErr w:type="spellEnd"/>
      <w:r w:rsidR="004F14EF" w:rsidRPr="004F14EF">
        <w:rPr>
          <w:spacing w:val="1"/>
          <w:sz w:val="18"/>
          <w:szCs w:val="18"/>
        </w:rPr>
        <w:t>.</w:t>
      </w:r>
    </w:p>
    <w:p w:rsidR="00A767AF" w:rsidRPr="00706A74" w:rsidRDefault="00A767AF" w:rsidP="00A767AF">
      <w:pPr>
        <w:shd w:val="clear" w:color="auto" w:fill="FFFFFF"/>
        <w:spacing w:after="120"/>
        <w:ind w:left="567" w:firstLine="0"/>
        <w:rPr>
          <w:spacing w:val="1"/>
          <w:sz w:val="18"/>
          <w:szCs w:val="18"/>
        </w:rPr>
      </w:pPr>
      <w:r w:rsidRPr="00706A74">
        <w:rPr>
          <w:spacing w:val="1"/>
          <w:sz w:val="18"/>
          <w:szCs w:val="18"/>
        </w:rPr>
        <w:t xml:space="preserve">Ключевые слова: </w:t>
      </w:r>
      <w:r w:rsidR="003A4596" w:rsidRPr="0081361D">
        <w:rPr>
          <w:sz w:val="18"/>
          <w:szCs w:val="20"/>
        </w:rPr>
        <w:t>ключевые слова, ключевые слова, ключевые слова ключевые слова, ключевые слова (</w:t>
      </w:r>
      <w:r w:rsidR="003A4596">
        <w:rPr>
          <w:sz w:val="18"/>
          <w:szCs w:val="20"/>
        </w:rPr>
        <w:t>от 4 до 10</w:t>
      </w:r>
      <w:r w:rsidR="003A4596" w:rsidRPr="0081361D">
        <w:rPr>
          <w:sz w:val="18"/>
          <w:szCs w:val="20"/>
        </w:rPr>
        <w:t xml:space="preserve"> ключевых слов)</w:t>
      </w:r>
      <w:r w:rsidRPr="00706A74">
        <w:rPr>
          <w:spacing w:val="1"/>
          <w:sz w:val="18"/>
          <w:szCs w:val="18"/>
        </w:rPr>
        <w:t>.</w:t>
      </w:r>
    </w:p>
    <w:p w:rsidR="003A4596" w:rsidRPr="003A4596" w:rsidRDefault="003A4596" w:rsidP="003A4596">
      <w:pPr>
        <w:widowControl w:val="0"/>
        <w:ind w:firstLine="703"/>
        <w:rPr>
          <w:bCs/>
        </w:rPr>
      </w:pPr>
      <w:r w:rsidRPr="003A4596">
        <w:rPr>
          <w:bCs/>
        </w:rPr>
        <w:t xml:space="preserve">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>
        <w:rPr>
          <w:bCs/>
        </w:rPr>
        <w:t xml:space="preserve"> </w:t>
      </w:r>
      <w:r w:rsidRPr="003A4596">
        <w:rPr>
          <w:bCs/>
        </w:rPr>
        <w:t>[1]</w:t>
      </w:r>
      <w:r>
        <w:rPr>
          <w:bCs/>
        </w:rPr>
        <w:t>,</w:t>
      </w:r>
      <w:r w:rsidRPr="003A4596">
        <w:rPr>
          <w:bCs/>
        </w:rPr>
        <w:t xml:space="preserve"> 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>.</w:t>
      </w:r>
    </w:p>
    <w:p w:rsidR="004F14EF" w:rsidRPr="003A4596" w:rsidRDefault="003A4596" w:rsidP="003A4596">
      <w:pPr>
        <w:widowControl w:val="0"/>
        <w:ind w:firstLine="703"/>
        <w:rPr>
          <w:bCs/>
        </w:rPr>
      </w:pPr>
      <w:r w:rsidRPr="003A4596">
        <w:rPr>
          <w:bCs/>
        </w:rPr>
        <w:t xml:space="preserve">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[2]</w:t>
      </w:r>
      <w:r w:rsidR="004F14EF" w:rsidRPr="003A4596">
        <w:rPr>
          <w:bCs/>
        </w:rPr>
        <w:t xml:space="preserve">.  </w:t>
      </w:r>
    </w:p>
    <w:p w:rsidR="005D51C3" w:rsidRDefault="003A4596" w:rsidP="003A4596">
      <w:pPr>
        <w:widowControl w:val="0"/>
        <w:ind w:firstLine="705"/>
      </w:pPr>
      <w:r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>
        <w:t xml:space="preserve"> </w:t>
      </w:r>
      <w:proofErr w:type="spellStart"/>
      <w:r w:rsidRPr="00054993">
        <w:t>текст</w:t>
      </w:r>
      <w:proofErr w:type="spellEnd"/>
      <w:r w:rsidRPr="003A4596">
        <w:t>. [3]</w:t>
      </w:r>
      <w:r w:rsidR="005D51C3">
        <w:t xml:space="preserve"> </w:t>
      </w:r>
    </w:p>
    <w:p w:rsidR="005D51C3" w:rsidRPr="002E545D" w:rsidRDefault="005D51C3" w:rsidP="003A4596">
      <w:pPr>
        <w:widowControl w:val="0"/>
        <w:ind w:firstLine="426"/>
        <w:jc w:val="right"/>
        <w:rPr>
          <w:b/>
        </w:rPr>
      </w:pPr>
      <w:r w:rsidRPr="002E545D">
        <w:t>Таблица 1</w:t>
      </w:r>
    </w:p>
    <w:p w:rsidR="005D51C3" w:rsidRPr="002E545D" w:rsidRDefault="003A4596" w:rsidP="003A4596">
      <w:pPr>
        <w:pStyle w:val="aa"/>
        <w:widowControl w:val="0"/>
        <w:spacing w:after="0"/>
        <w:ind w:right="75"/>
        <w:jc w:val="center"/>
        <w:rPr>
          <w:bCs/>
        </w:rPr>
      </w:pPr>
      <w:r w:rsidRPr="002E545D">
        <w:t xml:space="preserve">Тематическое название таблицы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7"/>
        <w:gridCol w:w="1131"/>
        <w:gridCol w:w="1131"/>
        <w:gridCol w:w="1248"/>
        <w:gridCol w:w="1217"/>
      </w:tblGrid>
      <w:tr w:rsidR="005D51C3" w:rsidTr="00996A3E">
        <w:tc>
          <w:tcPr>
            <w:tcW w:w="12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Default="005D51C3" w:rsidP="003A4596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Default="005D51C3" w:rsidP="003A4596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Default="005D51C3" w:rsidP="003A4596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Default="005D51C3" w:rsidP="003A4596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1C3" w:rsidRDefault="005D51C3" w:rsidP="003A4596">
            <w:pPr>
              <w:widowControl w:val="0"/>
              <w:autoSpaceDE w:val="0"/>
              <w:ind w:firstLine="0"/>
            </w:pPr>
          </w:p>
        </w:tc>
      </w:tr>
      <w:tr w:rsidR="005D51C3" w:rsidTr="00996A3E">
        <w:tc>
          <w:tcPr>
            <w:tcW w:w="120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Default="005D51C3" w:rsidP="003A4596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Default="005D51C3" w:rsidP="003A4596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Pr="004F14EF" w:rsidRDefault="005D51C3" w:rsidP="003A4596">
            <w:pPr>
              <w:pStyle w:val="af3"/>
              <w:widowControl w:val="0"/>
              <w:suppressLineNumbers w:val="0"/>
              <w:suppressAutoHyphens w:val="0"/>
              <w:snapToGrid w:val="0"/>
              <w:ind w:firstLine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51C3" w:rsidRPr="004F14EF" w:rsidRDefault="005D51C3" w:rsidP="003A4596">
            <w:pPr>
              <w:pStyle w:val="af3"/>
              <w:widowControl w:val="0"/>
              <w:suppressLineNumbers w:val="0"/>
              <w:suppressAutoHyphens w:val="0"/>
              <w:snapToGrid w:val="0"/>
              <w:ind w:firstLine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51C3" w:rsidRPr="004F14EF" w:rsidRDefault="005D51C3" w:rsidP="003A4596">
            <w:pPr>
              <w:pStyle w:val="af3"/>
              <w:widowControl w:val="0"/>
              <w:suppressLineNumbers w:val="0"/>
              <w:suppressAutoHyphens w:val="0"/>
              <w:snapToGrid w:val="0"/>
              <w:ind w:firstLine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</w:tbl>
    <w:p w:rsidR="005D51C3" w:rsidRDefault="005D51C3" w:rsidP="003A4596">
      <w:pPr>
        <w:widowControl w:val="0"/>
        <w:ind w:firstLine="705"/>
        <w:rPr>
          <w:lang w:val="en-US"/>
        </w:rPr>
      </w:pPr>
    </w:p>
    <w:p w:rsidR="00260652" w:rsidRPr="005F2106" w:rsidRDefault="003A4596" w:rsidP="003A4596">
      <w:pPr>
        <w:widowControl w:val="0"/>
        <w:rPr>
          <w:spacing w:val="1"/>
          <w:sz w:val="18"/>
          <w:szCs w:val="18"/>
        </w:rPr>
      </w:pPr>
      <w:r w:rsidRPr="003A4596">
        <w:rPr>
          <w:bCs/>
        </w:rPr>
        <w:t xml:space="preserve">Текст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3A4596">
        <w:rPr>
          <w:bCs/>
        </w:rPr>
        <w:t>текст</w:t>
      </w:r>
      <w:proofErr w:type="spellEnd"/>
      <w:r w:rsidRPr="003A4596">
        <w:rPr>
          <w:bCs/>
        </w:rPr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="00260652">
        <w:t xml:space="preserve">. </w:t>
      </w:r>
    </w:p>
    <w:p w:rsidR="004F14EF" w:rsidRDefault="00335E64" w:rsidP="0024500C">
      <w:pPr>
        <w:widowControl w:val="0"/>
        <w:ind w:firstLine="0"/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eastAsia="ru-RU"/>
        </w:rPr>
        <w:drawing>
          <wp:inline distT="0" distB="0" distL="0" distR="0">
            <wp:extent cx="1133428" cy="8500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28" cy="85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4EF" w:rsidRDefault="004F14EF" w:rsidP="003A4596">
      <w:pPr>
        <w:widowControl w:val="0"/>
        <w:ind w:firstLine="0"/>
        <w:jc w:val="center"/>
      </w:pPr>
      <w:r>
        <w:rPr>
          <w:bCs/>
          <w:sz w:val="20"/>
          <w:szCs w:val="20"/>
        </w:rPr>
        <w:t xml:space="preserve">Рис. 1. </w:t>
      </w:r>
      <w:r w:rsidR="003A4596">
        <w:t>Т</w:t>
      </w:r>
      <w:r w:rsidR="003A4596" w:rsidRPr="00054993">
        <w:t xml:space="preserve">екст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lastRenderedPageBreak/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proofErr w:type="spellStart"/>
      <w:r w:rsidR="003A4596" w:rsidRPr="00054993">
        <w:t>текст</w:t>
      </w:r>
      <w:proofErr w:type="spellEnd"/>
      <w:r w:rsidR="003A4596" w:rsidRPr="00054993">
        <w:t xml:space="preserve"> </w:t>
      </w:r>
      <w:r w:rsidR="00B12161">
        <w:t>[</w:t>
      </w:r>
      <w:r w:rsidR="003A4596" w:rsidRPr="003A4596">
        <w:t>4</w:t>
      </w:r>
      <w:r w:rsidR="00B12161">
        <w:t>].</w:t>
      </w:r>
    </w:p>
    <w:p w:rsidR="004F14EF" w:rsidRDefault="004F14EF" w:rsidP="00C87741">
      <w:pPr>
        <w:widowControl w:val="0"/>
        <w:ind w:firstLine="0"/>
        <w:jc w:val="center"/>
        <w:rPr>
          <w:bCs/>
          <w:sz w:val="20"/>
          <w:szCs w:val="20"/>
        </w:rPr>
      </w:pPr>
    </w:p>
    <w:p w:rsidR="003A4596" w:rsidRPr="001E4558" w:rsidRDefault="003A4596" w:rsidP="003A4596">
      <w:pPr>
        <w:jc w:val="left"/>
        <w:rPr>
          <w:position w:val="-12"/>
        </w:rPr>
      </w:pPr>
      <w:r>
        <w:rPr>
          <w:position w:val="-12"/>
        </w:rPr>
        <w:t xml:space="preserve">Все формулы набираются с помощью </w:t>
      </w:r>
      <w:r>
        <w:rPr>
          <w:position w:val="-12"/>
          <w:lang w:val="en-US"/>
        </w:rPr>
        <w:t>Microsoft</w:t>
      </w:r>
      <w:r w:rsidRPr="00EC0166">
        <w:rPr>
          <w:position w:val="-12"/>
        </w:rPr>
        <w:t xml:space="preserve"> </w:t>
      </w:r>
      <w:r>
        <w:rPr>
          <w:position w:val="-12"/>
          <w:lang w:val="en-US"/>
        </w:rPr>
        <w:t>Equation</w:t>
      </w:r>
      <w:r w:rsidRPr="00EC0166">
        <w:rPr>
          <w:position w:val="-12"/>
        </w:rPr>
        <w:t xml:space="preserve"> </w:t>
      </w:r>
    </w:p>
    <w:p w:rsidR="003A4596" w:rsidRPr="00F5333D" w:rsidRDefault="003A4596" w:rsidP="003A4596">
      <w:pPr>
        <w:jc w:val="right"/>
      </w:pPr>
      <w:r w:rsidRPr="004D45D8">
        <w:rPr>
          <w:position w:val="-12"/>
        </w:rPr>
        <w:object w:dxaOrig="1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18.35pt" o:ole="" fillcolor="window">
            <v:imagedata r:id="rId9" o:title=""/>
          </v:shape>
          <o:OLEObject Type="Embed" ProgID="Equation.3" ShapeID="_x0000_i1025" DrawAspect="Content" ObjectID="_1635598763" r:id="rId10"/>
        </w:object>
      </w:r>
      <w:r>
        <w:tab/>
      </w:r>
      <w:r>
        <w:tab/>
      </w:r>
      <w:r>
        <w:tab/>
      </w:r>
      <w:r w:rsidRPr="00F5333D">
        <w:t xml:space="preserve"> (1)</w:t>
      </w:r>
    </w:p>
    <w:p w:rsidR="003A4596" w:rsidRDefault="003A4596" w:rsidP="003A4596">
      <w:r w:rsidRPr="00F5333D">
        <w:t xml:space="preserve">где </w:t>
      </w:r>
      <w:r w:rsidRPr="00F5333D">
        <w:rPr>
          <w:position w:val="-4"/>
        </w:rPr>
        <w:object w:dxaOrig="220" w:dyaOrig="240">
          <v:shape id="_x0000_i1026" type="#_x0000_t75" style="width:10.2pt;height:12.25pt" o:ole="" fillcolor="window">
            <v:imagedata r:id="rId11" o:title=""/>
          </v:shape>
          <o:OLEObject Type="Embed" ProgID="Equation.3" ShapeID="_x0000_i1026" DrawAspect="Content" ObjectID="_1635598764" r:id="rId12"/>
        </w:object>
      </w:r>
      <w:r w:rsidRPr="00F5333D">
        <w:t xml:space="preserve"> – температура жидкости; </w:t>
      </w:r>
      <w:r w:rsidRPr="00F5333D">
        <w:rPr>
          <w:position w:val="-6"/>
        </w:rPr>
        <w:object w:dxaOrig="200" w:dyaOrig="260">
          <v:shape id="_x0000_i1027" type="#_x0000_t75" style="width:10.2pt;height:12.25pt" o:ole="" fillcolor="window">
            <v:imagedata r:id="rId13" o:title=""/>
          </v:shape>
          <o:OLEObject Type="Embed" ProgID="Equation.3" ShapeID="_x0000_i1027" DrawAspect="Content" ObjectID="_1635598765" r:id="rId14"/>
        </w:object>
      </w:r>
      <w:r w:rsidRPr="00F5333D">
        <w:t xml:space="preserve"> – постоянная Больцм</w:t>
      </w:r>
      <w:r w:rsidRPr="00F5333D">
        <w:t>а</w:t>
      </w:r>
      <w:r w:rsidRPr="00F5333D">
        <w:t xml:space="preserve">на. Для определения коэффициента сопротивления </w:t>
      </w:r>
      <w:r w:rsidRPr="00F5333D">
        <w:rPr>
          <w:position w:val="-10"/>
        </w:rPr>
        <w:object w:dxaOrig="200" w:dyaOrig="260">
          <v:shape id="_x0000_i1028" type="#_x0000_t75" style="width:10.2pt;height:12.25pt" o:ole="">
            <v:imagedata r:id="rId15" o:title=""/>
          </v:shape>
          <o:OLEObject Type="Embed" ProgID="Equation.3" ShapeID="_x0000_i1028" DrawAspect="Content" ObjectID="_1635598766" r:id="rId16"/>
        </w:object>
      </w:r>
      <w:r w:rsidRPr="00F5333D">
        <w:t xml:space="preserve"> обычно используется формула Стокса</w:t>
      </w:r>
      <w:r w:rsidR="002E545D">
        <w:t xml:space="preserve"> (1)</w:t>
      </w:r>
      <w:r w:rsidRPr="00F5333D">
        <w:t>.</w:t>
      </w:r>
      <w:r>
        <w:t xml:space="preserve"> </w:t>
      </w:r>
    </w:p>
    <w:p w:rsidR="003A4596" w:rsidRPr="00F5333D" w:rsidRDefault="003A4596" w:rsidP="003A4596">
      <w:pPr>
        <w:widowControl w:val="0"/>
      </w:pPr>
      <w:r w:rsidRPr="003A4596">
        <w:rPr>
          <w:bCs/>
        </w:rPr>
        <w:t>Текст</w:t>
      </w:r>
      <w:r w:rsidRPr="001E4558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F5333D">
        <w:t xml:space="preserve"> [2</w:t>
      </w:r>
      <w:r w:rsidRPr="00C77805">
        <w:t xml:space="preserve">, </w:t>
      </w:r>
      <w:r>
        <w:t>5</w:t>
      </w:r>
      <w:r w:rsidRPr="00F5333D">
        <w:t xml:space="preserve">] </w:t>
      </w:r>
      <w:r>
        <w:t xml:space="preserve">или </w:t>
      </w:r>
      <w:r w:rsidRPr="00F5333D">
        <w:t>[2</w:t>
      </w:r>
      <w:r>
        <w:t>‒5</w:t>
      </w:r>
      <w:r w:rsidRPr="00F5333D">
        <w:t xml:space="preserve">]: </w:t>
      </w:r>
    </w:p>
    <w:p w:rsidR="003A4596" w:rsidRPr="00F5333D" w:rsidRDefault="003A4596" w:rsidP="002E545D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851" w:hanging="284"/>
      </w:pPr>
      <w:r w:rsidRPr="00054993"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F5333D">
        <w:t>;</w:t>
      </w:r>
    </w:p>
    <w:p w:rsidR="003A4596" w:rsidRPr="00F5333D" w:rsidRDefault="003A4596" w:rsidP="002E545D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851" w:hanging="284"/>
      </w:pPr>
      <w:r w:rsidRPr="003D67FC">
        <w:t xml:space="preserve">текст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 w:rsidRPr="003D67FC">
        <w:t xml:space="preserve"> </w:t>
      </w:r>
      <w:proofErr w:type="spellStart"/>
      <w:r w:rsidRPr="003D67FC">
        <w:t>текст</w:t>
      </w:r>
      <w:proofErr w:type="spellEnd"/>
      <w:r>
        <w:t>.</w:t>
      </w:r>
    </w:p>
    <w:p w:rsidR="003A4596" w:rsidRPr="00F5333D" w:rsidRDefault="003A4596" w:rsidP="003A4596">
      <w:pPr>
        <w:widowControl w:val="0"/>
      </w:pPr>
      <w:r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F5333D">
        <w:t>:</w:t>
      </w:r>
    </w:p>
    <w:p w:rsidR="003A4596" w:rsidRPr="00F5333D" w:rsidRDefault="003A4596" w:rsidP="002E545D">
      <w:pPr>
        <w:numPr>
          <w:ilvl w:val="0"/>
          <w:numId w:val="18"/>
        </w:numPr>
        <w:shd w:val="clear" w:color="auto" w:fill="FFFFFF"/>
        <w:tabs>
          <w:tab w:val="left" w:pos="851"/>
        </w:tabs>
        <w:ind w:left="0" w:firstLine="567"/>
      </w:pPr>
      <w:r w:rsidRPr="00054993"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>
        <w:t>;</w:t>
      </w:r>
    </w:p>
    <w:p w:rsidR="003A4596" w:rsidRPr="008520BB" w:rsidRDefault="003A4596" w:rsidP="002E545D">
      <w:pPr>
        <w:numPr>
          <w:ilvl w:val="0"/>
          <w:numId w:val="18"/>
        </w:numPr>
        <w:shd w:val="clear" w:color="auto" w:fill="FFFFFF"/>
        <w:tabs>
          <w:tab w:val="left" w:pos="851"/>
        </w:tabs>
        <w:ind w:left="0" w:firstLine="567"/>
        <w:rPr>
          <w:spacing w:val="2"/>
        </w:rPr>
      </w:pPr>
      <w:r w:rsidRPr="00054993"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8520BB">
        <w:rPr>
          <w:spacing w:val="2"/>
        </w:rPr>
        <w:t>;</w:t>
      </w:r>
    </w:p>
    <w:p w:rsidR="003A4596" w:rsidRDefault="003A4596" w:rsidP="002E545D">
      <w:pPr>
        <w:numPr>
          <w:ilvl w:val="0"/>
          <w:numId w:val="18"/>
        </w:numPr>
        <w:shd w:val="clear" w:color="auto" w:fill="FFFFFF"/>
        <w:tabs>
          <w:tab w:val="left" w:pos="851"/>
        </w:tabs>
        <w:ind w:left="0" w:firstLine="567"/>
      </w:pPr>
      <w:r w:rsidRPr="00054993"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F5333D">
        <w:t>.</w:t>
      </w:r>
    </w:p>
    <w:p w:rsidR="003A4596" w:rsidRPr="00F5333D" w:rsidRDefault="003A4596" w:rsidP="003A4596">
      <w:pPr>
        <w:widowControl w:val="0"/>
      </w:pPr>
      <w:r>
        <w:t xml:space="preserve">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>
        <w:t xml:space="preserve"> </w:t>
      </w:r>
      <w:r w:rsidRPr="00F5333D">
        <w:t>[2</w:t>
      </w:r>
      <w:r>
        <w:t>, 3</w:t>
      </w:r>
      <w:r w:rsidRPr="00F5333D">
        <w:t>]</w:t>
      </w:r>
      <w:r w:rsidRPr="00054993">
        <w:t xml:space="preserve"> текст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054993">
        <w:t xml:space="preserve"> </w:t>
      </w:r>
      <w:proofErr w:type="spellStart"/>
      <w:r w:rsidRPr="00054993">
        <w:t>текст</w:t>
      </w:r>
      <w:proofErr w:type="spellEnd"/>
      <w:r w:rsidRPr="00F5333D">
        <w:t>:</w:t>
      </w:r>
    </w:p>
    <w:p w:rsidR="003A4596" w:rsidRPr="006444FC" w:rsidRDefault="006444FC" w:rsidP="006444FC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3A4596" w:rsidRPr="006444FC">
        <w:rPr>
          <w:rFonts w:ascii="Times New Roman" w:hAnsi="Times New Roman"/>
        </w:rPr>
        <w:t xml:space="preserve">екст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>:</w:t>
      </w:r>
    </w:p>
    <w:p w:rsidR="003A4596" w:rsidRPr="00F5333D" w:rsidRDefault="003A4596" w:rsidP="006444FC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851" w:hanging="284"/>
      </w:pPr>
      <w:r w:rsidRPr="007E2A04">
        <w:t xml:space="preserve">текст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>;</w:t>
      </w:r>
      <w:r w:rsidRPr="00F5333D">
        <w:t xml:space="preserve"> </w:t>
      </w:r>
    </w:p>
    <w:p w:rsidR="003A4596" w:rsidRPr="00F5333D" w:rsidRDefault="003A4596" w:rsidP="006444FC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851" w:hanging="284"/>
      </w:pPr>
      <w:r w:rsidRPr="007E2A04">
        <w:t xml:space="preserve">текст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>;</w:t>
      </w:r>
      <w:r w:rsidRPr="00F5333D">
        <w:t xml:space="preserve"> </w:t>
      </w:r>
    </w:p>
    <w:p w:rsidR="003A4596" w:rsidRPr="007E2A04" w:rsidRDefault="003A4596" w:rsidP="006444FC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851" w:hanging="284"/>
      </w:pPr>
      <w:r w:rsidRPr="007E2A04">
        <w:t xml:space="preserve">текст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>
        <w:t>.</w:t>
      </w:r>
    </w:p>
    <w:p w:rsidR="003A4596" w:rsidRPr="00F5333D" w:rsidRDefault="006444FC" w:rsidP="006444FC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3A4596" w:rsidRPr="006444FC">
        <w:rPr>
          <w:rFonts w:ascii="Times New Roman" w:hAnsi="Times New Roman"/>
        </w:rPr>
        <w:t>екст</w:t>
      </w:r>
      <w:r w:rsidR="003A4596" w:rsidRPr="007E2A04">
        <w:rPr>
          <w:rFonts w:ascii="Times New Roman" w:hAnsi="Times New Roman"/>
          <w:i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6444FC">
        <w:rPr>
          <w:rFonts w:ascii="Times New Roman" w:hAnsi="Times New Roman"/>
        </w:rPr>
        <w:t xml:space="preserve"> </w:t>
      </w:r>
      <w:proofErr w:type="spellStart"/>
      <w:r w:rsidR="003A4596" w:rsidRPr="006444FC">
        <w:rPr>
          <w:rFonts w:ascii="Times New Roman" w:hAnsi="Times New Roman"/>
        </w:rPr>
        <w:t>текст</w:t>
      </w:r>
      <w:proofErr w:type="spellEnd"/>
      <w:r w:rsidR="003A4596" w:rsidRPr="00F5333D">
        <w:rPr>
          <w:rFonts w:ascii="Times New Roman" w:hAnsi="Times New Roman"/>
        </w:rPr>
        <w:t>:</w:t>
      </w:r>
    </w:p>
    <w:p w:rsidR="00A53AFD" w:rsidRPr="003A4596" w:rsidRDefault="003A4596" w:rsidP="006444FC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851" w:hanging="284"/>
        <w:rPr>
          <w:bCs/>
        </w:rPr>
      </w:pPr>
      <w:r w:rsidRPr="007E2A04">
        <w:t xml:space="preserve">текст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 w:rsidRPr="007E2A04">
        <w:t xml:space="preserve"> </w:t>
      </w:r>
      <w:proofErr w:type="spellStart"/>
      <w:r w:rsidRPr="007E2A04">
        <w:t>текст</w:t>
      </w:r>
      <w:proofErr w:type="spellEnd"/>
      <w:r>
        <w:t>.</w:t>
      </w:r>
      <w:r w:rsidR="00A53AFD" w:rsidRPr="003A4596">
        <w:rPr>
          <w:bCs/>
        </w:rPr>
        <w:t xml:space="preserve"> </w:t>
      </w:r>
    </w:p>
    <w:p w:rsidR="00F34CA9" w:rsidRDefault="00F34CA9" w:rsidP="003A4596">
      <w:pPr>
        <w:widowControl w:val="0"/>
      </w:pPr>
    </w:p>
    <w:p w:rsidR="00F34CA9" w:rsidRPr="002E545D" w:rsidRDefault="002E545D" w:rsidP="003A4596">
      <w:pPr>
        <w:widowControl w:val="0"/>
        <w:rPr>
          <w:b/>
        </w:rPr>
      </w:pPr>
      <w:r w:rsidRPr="002E545D">
        <w:rPr>
          <w:b/>
        </w:rPr>
        <w:t>Список литературы</w:t>
      </w:r>
    </w:p>
    <w:p w:rsidR="00F34CA9" w:rsidRDefault="00F34CA9" w:rsidP="003A4596">
      <w:pPr>
        <w:widowControl w:val="0"/>
      </w:pPr>
    </w:p>
    <w:p w:rsidR="003A4596" w:rsidRPr="003A4596" w:rsidRDefault="003A4596" w:rsidP="006444FC">
      <w:pPr>
        <w:pStyle w:val="a4"/>
        <w:widowControl w:val="0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lang w:eastAsia="ko-KR"/>
        </w:rPr>
      </w:pPr>
      <w:r w:rsidRPr="002E545D">
        <w:rPr>
          <w:rFonts w:ascii="Times New Roman" w:hAnsi="Times New Roman"/>
          <w:i/>
          <w:lang w:eastAsia="ko-KR"/>
        </w:rPr>
        <w:t>Сколубович, Ю. Л.</w:t>
      </w:r>
      <w:r w:rsidRPr="003A4596">
        <w:rPr>
          <w:rFonts w:ascii="Times New Roman" w:hAnsi="Times New Roman"/>
          <w:lang w:eastAsia="ko-KR"/>
        </w:rPr>
        <w:t xml:space="preserve"> Подготовка питьевой воды из по</w:t>
      </w:r>
      <w:r w:rsidRPr="003A4596">
        <w:rPr>
          <w:rFonts w:ascii="Times New Roman" w:hAnsi="Times New Roman"/>
          <w:lang w:eastAsia="ko-KR"/>
        </w:rPr>
        <w:t>д</w:t>
      </w:r>
      <w:r w:rsidRPr="003A4596">
        <w:rPr>
          <w:rFonts w:ascii="Times New Roman" w:hAnsi="Times New Roman"/>
          <w:lang w:eastAsia="ko-KR"/>
        </w:rPr>
        <w:t>земных источников : монография / Ю. Л. Сколубович. – Новосибирск : НГАСУ (Сибстрин), 2008. – 188 с.</w:t>
      </w:r>
    </w:p>
    <w:p w:rsidR="003A4596" w:rsidRPr="003A4596" w:rsidRDefault="003A4596" w:rsidP="006444FC">
      <w:pPr>
        <w:pStyle w:val="a4"/>
        <w:widowControl w:val="0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lang w:eastAsia="ko-KR"/>
        </w:rPr>
      </w:pPr>
      <w:proofErr w:type="spellStart"/>
      <w:r w:rsidRPr="002E545D">
        <w:rPr>
          <w:rFonts w:ascii="Times New Roman" w:hAnsi="Times New Roman"/>
          <w:i/>
          <w:lang w:eastAsia="ko-KR"/>
        </w:rPr>
        <w:lastRenderedPageBreak/>
        <w:t>Кузюрина</w:t>
      </w:r>
      <w:proofErr w:type="spellEnd"/>
      <w:r w:rsidRPr="002E545D">
        <w:rPr>
          <w:rFonts w:ascii="Times New Roman" w:hAnsi="Times New Roman"/>
          <w:i/>
          <w:lang w:eastAsia="ko-KR"/>
        </w:rPr>
        <w:t>, А. А.</w:t>
      </w:r>
      <w:r w:rsidRPr="003A4596">
        <w:rPr>
          <w:rFonts w:ascii="Times New Roman" w:hAnsi="Times New Roman"/>
          <w:lang w:eastAsia="ko-KR"/>
        </w:rPr>
        <w:t xml:space="preserve"> Организационные основы обеспечения инвестиций в строительстве : </w:t>
      </w:r>
      <w:proofErr w:type="spellStart"/>
      <w:r w:rsidRPr="003A4596">
        <w:rPr>
          <w:rFonts w:ascii="Times New Roman" w:hAnsi="Times New Roman"/>
          <w:lang w:eastAsia="ko-KR"/>
        </w:rPr>
        <w:t>автореф</w:t>
      </w:r>
      <w:proofErr w:type="spellEnd"/>
      <w:r w:rsidRPr="003A4596">
        <w:rPr>
          <w:rFonts w:ascii="Times New Roman" w:hAnsi="Times New Roman"/>
          <w:lang w:eastAsia="ko-KR"/>
        </w:rPr>
        <w:t xml:space="preserve">. … </w:t>
      </w:r>
      <w:proofErr w:type="spellStart"/>
      <w:r w:rsidRPr="003A4596">
        <w:rPr>
          <w:rFonts w:ascii="Times New Roman" w:hAnsi="Times New Roman"/>
          <w:lang w:eastAsia="ko-KR"/>
        </w:rPr>
        <w:t>дис</w:t>
      </w:r>
      <w:proofErr w:type="spellEnd"/>
      <w:r w:rsidRPr="003A4596">
        <w:rPr>
          <w:rFonts w:ascii="Times New Roman" w:hAnsi="Times New Roman"/>
          <w:lang w:eastAsia="ko-KR"/>
        </w:rPr>
        <w:t xml:space="preserve">. канд. </w:t>
      </w:r>
      <w:proofErr w:type="spellStart"/>
      <w:r w:rsidRPr="003A4596">
        <w:rPr>
          <w:rFonts w:ascii="Times New Roman" w:hAnsi="Times New Roman"/>
          <w:lang w:eastAsia="ko-KR"/>
        </w:rPr>
        <w:t>экон</w:t>
      </w:r>
      <w:proofErr w:type="spellEnd"/>
      <w:r w:rsidRPr="003A4596">
        <w:rPr>
          <w:rFonts w:ascii="Times New Roman" w:hAnsi="Times New Roman"/>
          <w:lang w:eastAsia="ko-KR"/>
        </w:rPr>
        <w:t>. наук : 08.00.05 / А. А. </w:t>
      </w:r>
      <w:proofErr w:type="spellStart"/>
      <w:r w:rsidRPr="003A4596">
        <w:rPr>
          <w:rFonts w:ascii="Times New Roman" w:hAnsi="Times New Roman"/>
          <w:lang w:eastAsia="ko-KR"/>
        </w:rPr>
        <w:t>Кузюрина</w:t>
      </w:r>
      <w:proofErr w:type="spellEnd"/>
      <w:r w:rsidRPr="003A4596">
        <w:rPr>
          <w:rFonts w:ascii="Times New Roman" w:hAnsi="Times New Roman"/>
          <w:lang w:eastAsia="ko-KR"/>
        </w:rPr>
        <w:t xml:space="preserve"> ; </w:t>
      </w:r>
      <w:proofErr w:type="spellStart"/>
      <w:r w:rsidRPr="003A4596">
        <w:rPr>
          <w:rFonts w:ascii="Times New Roman" w:hAnsi="Times New Roman"/>
          <w:lang w:eastAsia="ko-KR"/>
        </w:rPr>
        <w:t>Новосиб</w:t>
      </w:r>
      <w:proofErr w:type="spellEnd"/>
      <w:r w:rsidRPr="003A4596">
        <w:rPr>
          <w:rFonts w:ascii="Times New Roman" w:hAnsi="Times New Roman"/>
          <w:lang w:eastAsia="ko-KR"/>
        </w:rPr>
        <w:t xml:space="preserve">. </w:t>
      </w:r>
      <w:proofErr w:type="spellStart"/>
      <w:r w:rsidRPr="003A4596">
        <w:rPr>
          <w:rFonts w:ascii="Times New Roman" w:hAnsi="Times New Roman"/>
          <w:lang w:eastAsia="ko-KR"/>
        </w:rPr>
        <w:t>гос</w:t>
      </w:r>
      <w:proofErr w:type="spellEnd"/>
      <w:r w:rsidRPr="003A4596">
        <w:rPr>
          <w:rFonts w:ascii="Times New Roman" w:hAnsi="Times New Roman"/>
          <w:lang w:eastAsia="ko-KR"/>
        </w:rPr>
        <w:t xml:space="preserve">. </w:t>
      </w:r>
      <w:proofErr w:type="spellStart"/>
      <w:r w:rsidRPr="003A4596">
        <w:rPr>
          <w:rFonts w:ascii="Times New Roman" w:hAnsi="Times New Roman"/>
          <w:lang w:eastAsia="ko-KR"/>
        </w:rPr>
        <w:t>а</w:t>
      </w:r>
      <w:r w:rsidRPr="003A4596">
        <w:rPr>
          <w:rFonts w:ascii="Times New Roman" w:hAnsi="Times New Roman"/>
          <w:lang w:eastAsia="ko-KR"/>
        </w:rPr>
        <w:t>р</w:t>
      </w:r>
      <w:r w:rsidRPr="003A4596">
        <w:rPr>
          <w:rFonts w:ascii="Times New Roman" w:hAnsi="Times New Roman"/>
          <w:lang w:eastAsia="ko-KR"/>
        </w:rPr>
        <w:t>хитектур.-строит</w:t>
      </w:r>
      <w:proofErr w:type="spellEnd"/>
      <w:r w:rsidRPr="003A4596">
        <w:rPr>
          <w:rFonts w:ascii="Times New Roman" w:hAnsi="Times New Roman"/>
          <w:lang w:eastAsia="ko-KR"/>
        </w:rPr>
        <w:t>. ун-т. – Новосибирск, 2000. – 21</w:t>
      </w:r>
      <w:r w:rsidRPr="003A4596">
        <w:rPr>
          <w:rFonts w:ascii="Times New Roman" w:hAnsi="Times New Roman"/>
          <w:lang w:val="en-US" w:eastAsia="ko-KR"/>
        </w:rPr>
        <w:t> </w:t>
      </w:r>
      <w:r w:rsidRPr="003A4596">
        <w:rPr>
          <w:rFonts w:ascii="Times New Roman" w:hAnsi="Times New Roman"/>
          <w:lang w:eastAsia="ko-KR"/>
        </w:rPr>
        <w:t>с.</w:t>
      </w:r>
    </w:p>
    <w:p w:rsidR="003A4596" w:rsidRPr="003A4596" w:rsidRDefault="003A4596" w:rsidP="006444FC">
      <w:pPr>
        <w:pStyle w:val="a4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lang w:eastAsia="ko-KR"/>
        </w:rPr>
      </w:pPr>
      <w:r w:rsidRPr="002E545D">
        <w:rPr>
          <w:rFonts w:ascii="Times New Roman" w:hAnsi="Times New Roman"/>
          <w:i/>
          <w:lang w:eastAsia="ko-KR"/>
        </w:rPr>
        <w:t xml:space="preserve">Сергеев, А. Г. </w:t>
      </w:r>
      <w:r w:rsidR="002E545D">
        <w:rPr>
          <w:rFonts w:ascii="Times New Roman" w:hAnsi="Times New Roman"/>
          <w:lang w:eastAsia="ko-KR"/>
        </w:rPr>
        <w:t xml:space="preserve">Метрология : учеб. пособие / </w:t>
      </w:r>
      <w:r w:rsidRPr="003A4596">
        <w:rPr>
          <w:rFonts w:ascii="Times New Roman" w:hAnsi="Times New Roman"/>
          <w:lang w:eastAsia="ko-KR"/>
        </w:rPr>
        <w:t>А. Г. Сергеев, В. В. Крохин. – Москва : Логос, 2000. – 408 с.</w:t>
      </w:r>
    </w:p>
    <w:p w:rsidR="003A4596" w:rsidRPr="003A4596" w:rsidRDefault="003A4596" w:rsidP="003A4596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lang w:eastAsia="ko-KR"/>
        </w:rPr>
      </w:pPr>
      <w:r w:rsidRPr="002E545D">
        <w:rPr>
          <w:rFonts w:ascii="Times New Roman" w:hAnsi="Times New Roman"/>
          <w:i/>
          <w:lang w:eastAsia="ko-KR"/>
        </w:rPr>
        <w:t>Иванов, Ю.</w:t>
      </w:r>
      <w:r w:rsidRPr="003A4596">
        <w:rPr>
          <w:rFonts w:ascii="Times New Roman" w:hAnsi="Times New Roman"/>
          <w:lang w:eastAsia="ko-KR"/>
        </w:rPr>
        <w:t xml:space="preserve"> Применение международных стандартов в российской статистике / Ю.</w:t>
      </w:r>
      <w:r w:rsidRPr="003A4596">
        <w:rPr>
          <w:rFonts w:ascii="Times New Roman" w:hAnsi="Times New Roman"/>
          <w:lang w:val="en-US" w:eastAsia="ko-KR"/>
        </w:rPr>
        <w:t> </w:t>
      </w:r>
      <w:r w:rsidRPr="003A4596">
        <w:rPr>
          <w:rFonts w:ascii="Times New Roman" w:hAnsi="Times New Roman"/>
          <w:lang w:eastAsia="ko-KR"/>
        </w:rPr>
        <w:t>Иванов // Вопросы эконом</w:t>
      </w:r>
      <w:r w:rsidRPr="003A4596">
        <w:rPr>
          <w:rFonts w:ascii="Times New Roman" w:hAnsi="Times New Roman"/>
          <w:lang w:eastAsia="ko-KR"/>
        </w:rPr>
        <w:t>и</w:t>
      </w:r>
      <w:r w:rsidRPr="003A4596">
        <w:rPr>
          <w:rFonts w:ascii="Times New Roman" w:hAnsi="Times New Roman"/>
          <w:lang w:eastAsia="ko-KR"/>
        </w:rPr>
        <w:t>ки. – 2001. – № 3. – С.</w:t>
      </w:r>
      <w:r w:rsidRPr="003A4596">
        <w:rPr>
          <w:rFonts w:ascii="Times New Roman" w:hAnsi="Times New Roman"/>
          <w:lang w:val="en-US" w:eastAsia="ko-KR"/>
        </w:rPr>
        <w:t> </w:t>
      </w:r>
      <w:r w:rsidRPr="003A4596">
        <w:rPr>
          <w:rFonts w:ascii="Times New Roman" w:hAnsi="Times New Roman"/>
          <w:lang w:eastAsia="ko-KR"/>
        </w:rPr>
        <w:t>69–81.</w:t>
      </w:r>
    </w:p>
    <w:p w:rsidR="003A4596" w:rsidRPr="003A4596" w:rsidRDefault="003A4596" w:rsidP="003A4596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lang w:val="en-US" w:eastAsia="ko-KR"/>
        </w:rPr>
      </w:pPr>
      <w:proofErr w:type="spellStart"/>
      <w:r w:rsidRPr="002E545D">
        <w:rPr>
          <w:rFonts w:ascii="Times New Roman" w:hAnsi="Times New Roman"/>
          <w:i/>
          <w:spacing w:val="-2"/>
          <w:lang w:val="en-US" w:eastAsia="ko-KR"/>
        </w:rPr>
        <w:t>Minakov</w:t>
      </w:r>
      <w:proofErr w:type="spellEnd"/>
      <w:r w:rsidRPr="002E545D">
        <w:rPr>
          <w:rFonts w:ascii="Times New Roman" w:hAnsi="Times New Roman"/>
          <w:i/>
          <w:spacing w:val="-2"/>
          <w:lang w:val="en-US" w:eastAsia="ko-KR"/>
        </w:rPr>
        <w:t>, A. V.</w:t>
      </w:r>
      <w:r w:rsidRPr="003A4596">
        <w:rPr>
          <w:rFonts w:ascii="Times New Roman" w:hAnsi="Times New Roman"/>
          <w:spacing w:val="-2"/>
          <w:lang w:val="en-US" w:eastAsia="ko-KR"/>
        </w:rPr>
        <w:t> The experimental and theoretical study of la</w:t>
      </w:r>
      <w:r w:rsidRPr="003A4596">
        <w:rPr>
          <w:rFonts w:ascii="Times New Roman" w:hAnsi="Times New Roman"/>
          <w:spacing w:val="-2"/>
          <w:lang w:val="en-US" w:eastAsia="ko-KR"/>
        </w:rPr>
        <w:t>m</w:t>
      </w:r>
      <w:r w:rsidRPr="003A4596">
        <w:rPr>
          <w:rFonts w:ascii="Times New Roman" w:hAnsi="Times New Roman"/>
          <w:spacing w:val="-2"/>
          <w:lang w:val="en-US" w:eastAsia="ko-KR"/>
        </w:rPr>
        <w:t xml:space="preserve">inar forced convection of </w:t>
      </w:r>
      <w:proofErr w:type="spellStart"/>
      <w:r w:rsidRPr="003A4596">
        <w:rPr>
          <w:rFonts w:ascii="Times New Roman" w:hAnsi="Times New Roman"/>
          <w:spacing w:val="-2"/>
          <w:lang w:val="en-US" w:eastAsia="ko-KR"/>
        </w:rPr>
        <w:t>na</w:t>
      </w:r>
      <w:r>
        <w:rPr>
          <w:rFonts w:ascii="Times New Roman" w:hAnsi="Times New Roman"/>
          <w:spacing w:val="-2"/>
          <w:lang w:val="en-US" w:eastAsia="ko-KR"/>
        </w:rPr>
        <w:t>nofluids</w:t>
      </w:r>
      <w:proofErr w:type="spellEnd"/>
      <w:r>
        <w:rPr>
          <w:rFonts w:ascii="Times New Roman" w:hAnsi="Times New Roman"/>
          <w:spacing w:val="-2"/>
          <w:lang w:val="en-US" w:eastAsia="ko-KR"/>
        </w:rPr>
        <w:t xml:space="preserve"> in the round channel / </w:t>
      </w:r>
      <w:r w:rsidRPr="003A4596">
        <w:rPr>
          <w:rFonts w:ascii="Times New Roman" w:hAnsi="Times New Roman"/>
          <w:spacing w:val="-2"/>
          <w:lang w:val="en-US" w:eastAsia="ko-KR"/>
        </w:rPr>
        <w:t>A. V. </w:t>
      </w:r>
      <w:proofErr w:type="spellStart"/>
      <w:r w:rsidRPr="003A4596">
        <w:rPr>
          <w:rFonts w:ascii="Times New Roman" w:hAnsi="Times New Roman"/>
          <w:spacing w:val="-2"/>
          <w:lang w:val="en-US" w:eastAsia="ko-KR"/>
        </w:rPr>
        <w:t>Minakov</w:t>
      </w:r>
      <w:proofErr w:type="spellEnd"/>
      <w:r w:rsidRPr="003A4596">
        <w:rPr>
          <w:rFonts w:ascii="Times New Roman" w:hAnsi="Times New Roman"/>
          <w:spacing w:val="-2"/>
          <w:lang w:val="en-US" w:eastAsia="ko-KR"/>
        </w:rPr>
        <w:t>, A. S. </w:t>
      </w:r>
      <w:proofErr w:type="spellStart"/>
      <w:r w:rsidRPr="003A4596">
        <w:rPr>
          <w:rFonts w:ascii="Times New Roman" w:hAnsi="Times New Roman"/>
          <w:spacing w:val="-2"/>
          <w:lang w:val="en-US" w:eastAsia="ko-KR"/>
        </w:rPr>
        <w:t>Lobasov</w:t>
      </w:r>
      <w:proofErr w:type="spellEnd"/>
      <w:r w:rsidRPr="003A4596">
        <w:rPr>
          <w:rFonts w:ascii="Times New Roman" w:hAnsi="Times New Roman"/>
          <w:spacing w:val="-2"/>
          <w:lang w:val="en-US" w:eastAsia="ko-KR"/>
        </w:rPr>
        <w:t>, D. V. </w:t>
      </w:r>
      <w:proofErr w:type="spellStart"/>
      <w:r>
        <w:rPr>
          <w:rFonts w:ascii="Times New Roman" w:hAnsi="Times New Roman"/>
          <w:spacing w:val="-2"/>
          <w:lang w:val="en-US" w:eastAsia="ko-KR"/>
        </w:rPr>
        <w:t>Guzei</w:t>
      </w:r>
      <w:proofErr w:type="spellEnd"/>
      <w:r>
        <w:rPr>
          <w:rFonts w:ascii="Times New Roman" w:hAnsi="Times New Roman"/>
          <w:spacing w:val="-2"/>
          <w:lang w:val="en-US" w:eastAsia="ko-KR"/>
        </w:rPr>
        <w:t xml:space="preserve">, </w:t>
      </w:r>
      <w:r w:rsidRPr="003A4596">
        <w:rPr>
          <w:rFonts w:ascii="Times New Roman" w:hAnsi="Times New Roman"/>
          <w:spacing w:val="-2"/>
          <w:lang w:val="en-US" w:eastAsia="ko-KR"/>
        </w:rPr>
        <w:t>M. I. </w:t>
      </w:r>
      <w:proofErr w:type="spellStart"/>
      <w:r w:rsidRPr="003A4596">
        <w:rPr>
          <w:rFonts w:ascii="Times New Roman" w:hAnsi="Times New Roman"/>
          <w:spacing w:val="-2"/>
          <w:lang w:val="en-US" w:eastAsia="ko-KR"/>
        </w:rPr>
        <w:t>Pryazhnikov</w:t>
      </w:r>
      <w:proofErr w:type="spellEnd"/>
      <w:r w:rsidRPr="003A4596">
        <w:rPr>
          <w:rFonts w:ascii="Times New Roman" w:hAnsi="Times New Roman"/>
          <w:spacing w:val="-2"/>
          <w:lang w:val="en-US" w:eastAsia="ko-KR"/>
        </w:rPr>
        <w:t>, V. </w:t>
      </w:r>
      <w:proofErr w:type="spellStart"/>
      <w:r w:rsidRPr="003A4596">
        <w:rPr>
          <w:rFonts w:ascii="Times New Roman" w:hAnsi="Times New Roman"/>
          <w:spacing w:val="-2"/>
          <w:lang w:val="en-US" w:eastAsia="ko-KR"/>
        </w:rPr>
        <w:t>Ya</w:t>
      </w:r>
      <w:proofErr w:type="spellEnd"/>
      <w:r w:rsidRPr="003A4596">
        <w:rPr>
          <w:rFonts w:ascii="Times New Roman" w:hAnsi="Times New Roman"/>
          <w:spacing w:val="-2"/>
          <w:lang w:val="en-US" w:eastAsia="ko-KR"/>
        </w:rPr>
        <w:t>. </w:t>
      </w:r>
      <w:proofErr w:type="spellStart"/>
      <w:r w:rsidRPr="003A4596">
        <w:rPr>
          <w:rFonts w:ascii="Times New Roman" w:hAnsi="Times New Roman"/>
          <w:spacing w:val="-2"/>
          <w:lang w:val="en-US" w:eastAsia="ko-KR"/>
        </w:rPr>
        <w:t>Rudyak</w:t>
      </w:r>
      <w:proofErr w:type="spellEnd"/>
      <w:r w:rsidRPr="003A4596">
        <w:rPr>
          <w:rFonts w:ascii="Times New Roman" w:hAnsi="Times New Roman"/>
          <w:spacing w:val="-2"/>
          <w:lang w:val="en-US" w:eastAsia="ko-KR"/>
        </w:rPr>
        <w:t>  //</w:t>
      </w:r>
      <w:r w:rsidRPr="003A4596">
        <w:rPr>
          <w:rFonts w:ascii="Times New Roman" w:hAnsi="Times New Roman"/>
          <w:lang w:val="en-US" w:eastAsia="ko-KR"/>
        </w:rPr>
        <w:t xml:space="preserve"> Applied Thermal Eng</w:t>
      </w:r>
      <w:r w:rsidRPr="003A4596">
        <w:rPr>
          <w:rFonts w:ascii="Times New Roman" w:hAnsi="Times New Roman"/>
          <w:lang w:val="en-US" w:eastAsia="ko-KR"/>
        </w:rPr>
        <w:t>i</w:t>
      </w:r>
      <w:r w:rsidRPr="003A4596">
        <w:rPr>
          <w:rFonts w:ascii="Times New Roman" w:hAnsi="Times New Roman"/>
          <w:lang w:val="en-US" w:eastAsia="ko-KR"/>
        </w:rPr>
        <w:t xml:space="preserve">neering. </w:t>
      </w:r>
      <w:r w:rsidRPr="003A4596">
        <w:rPr>
          <w:rFonts w:ascii="Times New Roman" w:hAnsi="Times New Roman"/>
          <w:iCs/>
          <w:lang w:val="en-US"/>
        </w:rPr>
        <w:t xml:space="preserve">– </w:t>
      </w:r>
      <w:r w:rsidRPr="003A4596">
        <w:rPr>
          <w:rFonts w:ascii="Times New Roman" w:hAnsi="Times New Roman"/>
          <w:lang w:val="en-US" w:eastAsia="ko-KR"/>
        </w:rPr>
        <w:t xml:space="preserve">2015. </w:t>
      </w:r>
      <w:r w:rsidRPr="003A4596">
        <w:rPr>
          <w:rFonts w:ascii="Times New Roman" w:hAnsi="Times New Roman"/>
          <w:iCs/>
          <w:lang w:val="en-US"/>
        </w:rPr>
        <w:t xml:space="preserve">– </w:t>
      </w:r>
      <w:r w:rsidRPr="003A4596">
        <w:rPr>
          <w:rFonts w:ascii="Times New Roman" w:hAnsi="Times New Roman"/>
          <w:lang w:val="en-US" w:eastAsia="ko-KR"/>
        </w:rPr>
        <w:t>Vol. 88. </w:t>
      </w:r>
      <w:r w:rsidRPr="003A4596">
        <w:rPr>
          <w:rFonts w:ascii="Times New Roman" w:hAnsi="Times New Roman"/>
          <w:iCs/>
          <w:lang w:val="en-US"/>
        </w:rPr>
        <w:t xml:space="preserve">– </w:t>
      </w:r>
      <w:r w:rsidRPr="003A4596">
        <w:rPr>
          <w:rFonts w:ascii="Times New Roman" w:hAnsi="Times New Roman"/>
          <w:lang w:val="en-US" w:eastAsia="ko-KR"/>
        </w:rPr>
        <w:t xml:space="preserve">P. 140–148. </w:t>
      </w:r>
    </w:p>
    <w:p w:rsidR="003A4596" w:rsidRPr="003A4596" w:rsidRDefault="003A4596" w:rsidP="003A4596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pacing w:val="-2"/>
          <w:lang w:eastAsia="ko-KR"/>
        </w:rPr>
      </w:pPr>
      <w:r w:rsidRPr="002E545D">
        <w:rPr>
          <w:rFonts w:ascii="Times New Roman" w:hAnsi="Times New Roman"/>
          <w:i/>
          <w:spacing w:val="-2"/>
          <w:lang w:eastAsia="ko-KR"/>
        </w:rPr>
        <w:t>Моисеева, Т. В.</w:t>
      </w:r>
      <w:r w:rsidRPr="003A4596">
        <w:rPr>
          <w:rFonts w:ascii="Times New Roman" w:hAnsi="Times New Roman"/>
          <w:spacing w:val="-2"/>
          <w:lang w:eastAsia="ko-KR"/>
        </w:rPr>
        <w:t xml:space="preserve"> Виртуальная реконструкция утраченных памятников архитектуры // Национальная культура глаз</w:t>
      </w:r>
      <w:r w:rsidRPr="003A4596">
        <w:rPr>
          <w:rFonts w:ascii="Times New Roman" w:hAnsi="Times New Roman"/>
          <w:spacing w:val="-2"/>
          <w:lang w:eastAsia="ko-KR"/>
        </w:rPr>
        <w:t>а</w:t>
      </w:r>
      <w:r w:rsidRPr="003A4596">
        <w:rPr>
          <w:rFonts w:ascii="Times New Roman" w:hAnsi="Times New Roman"/>
          <w:spacing w:val="-2"/>
          <w:lang w:eastAsia="ko-KR"/>
        </w:rPr>
        <w:t>ми молодых : сб. материалов ; Белорусский государстве</w:t>
      </w:r>
      <w:r w:rsidRPr="003A4596">
        <w:rPr>
          <w:rFonts w:ascii="Times New Roman" w:hAnsi="Times New Roman"/>
          <w:spacing w:val="-2"/>
          <w:lang w:eastAsia="ko-KR"/>
        </w:rPr>
        <w:t>н</w:t>
      </w:r>
      <w:r w:rsidRPr="003A4596">
        <w:rPr>
          <w:rFonts w:ascii="Times New Roman" w:hAnsi="Times New Roman"/>
          <w:spacing w:val="-2"/>
          <w:lang w:eastAsia="ko-KR"/>
        </w:rPr>
        <w:t>ный университет культуры и искусств. – Минск, 2015. – С. 540–546.</w:t>
      </w:r>
    </w:p>
    <w:p w:rsidR="003A4596" w:rsidRPr="003A4596" w:rsidRDefault="003A4596" w:rsidP="003A4596">
      <w:pPr>
        <w:pStyle w:val="a4"/>
        <w:widowControl w:val="0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pacing w:val="-2"/>
          <w:lang w:eastAsia="ko-KR"/>
        </w:rPr>
      </w:pPr>
      <w:r w:rsidRPr="002E545D">
        <w:rPr>
          <w:rFonts w:ascii="Times New Roman" w:hAnsi="Times New Roman"/>
          <w:i/>
          <w:lang w:eastAsia="ko-KR"/>
        </w:rPr>
        <w:t>Фазовый</w:t>
      </w:r>
      <w:r w:rsidRPr="003A4596">
        <w:rPr>
          <w:rFonts w:ascii="Times New Roman" w:hAnsi="Times New Roman"/>
          <w:lang w:eastAsia="ko-KR"/>
        </w:rPr>
        <w:t xml:space="preserve"> </w:t>
      </w:r>
      <w:r w:rsidRPr="002E545D">
        <w:rPr>
          <w:rFonts w:ascii="Times New Roman" w:hAnsi="Times New Roman"/>
          <w:i/>
          <w:lang w:eastAsia="ko-KR"/>
        </w:rPr>
        <w:t>состав</w:t>
      </w:r>
      <w:r w:rsidRPr="003A4596">
        <w:rPr>
          <w:rFonts w:ascii="Times New Roman" w:hAnsi="Times New Roman"/>
          <w:lang w:eastAsia="ko-KR"/>
        </w:rPr>
        <w:t xml:space="preserve"> минеральных новообразований на гр</w:t>
      </w:r>
      <w:r w:rsidRPr="003A4596">
        <w:rPr>
          <w:rFonts w:ascii="Times New Roman" w:hAnsi="Times New Roman"/>
          <w:lang w:eastAsia="ko-KR"/>
        </w:rPr>
        <w:t>а</w:t>
      </w:r>
      <w:r w:rsidRPr="003A4596">
        <w:rPr>
          <w:rFonts w:ascii="Times New Roman" w:hAnsi="Times New Roman"/>
          <w:lang w:eastAsia="ko-KR"/>
        </w:rPr>
        <w:t>нице ядра и матрицы в керамическом материале матри</w:t>
      </w:r>
      <w:r w:rsidRPr="003A4596">
        <w:rPr>
          <w:rFonts w:ascii="Times New Roman" w:hAnsi="Times New Roman"/>
          <w:lang w:eastAsia="ko-KR"/>
        </w:rPr>
        <w:t>ч</w:t>
      </w:r>
      <w:r w:rsidRPr="003A4596">
        <w:rPr>
          <w:rFonts w:ascii="Times New Roman" w:hAnsi="Times New Roman"/>
          <w:lang w:eastAsia="ko-KR"/>
        </w:rPr>
        <w:t>ной структуры / А.</w:t>
      </w:r>
      <w:r w:rsidRPr="003A4596">
        <w:rPr>
          <w:rFonts w:ascii="Times New Roman" w:hAnsi="Times New Roman"/>
          <w:lang w:val="en-US" w:eastAsia="ko-KR"/>
        </w:rPr>
        <w:t> </w:t>
      </w:r>
      <w:r w:rsidRPr="003A4596">
        <w:rPr>
          <w:rFonts w:ascii="Times New Roman" w:hAnsi="Times New Roman"/>
          <w:lang w:eastAsia="ko-KR"/>
        </w:rPr>
        <w:t>Ю.</w:t>
      </w:r>
      <w:r w:rsidRPr="003A4596">
        <w:rPr>
          <w:rFonts w:ascii="Times New Roman" w:hAnsi="Times New Roman"/>
          <w:lang w:val="en-US" w:eastAsia="ko-KR"/>
        </w:rPr>
        <w:t> </w:t>
      </w:r>
      <w:proofErr w:type="spellStart"/>
      <w:r w:rsidRPr="003A4596">
        <w:rPr>
          <w:rFonts w:ascii="Times New Roman" w:hAnsi="Times New Roman"/>
          <w:lang w:eastAsia="ko-KR"/>
        </w:rPr>
        <w:t>Столбоушкин</w:t>
      </w:r>
      <w:proofErr w:type="spellEnd"/>
      <w:r w:rsidRPr="003A4596">
        <w:rPr>
          <w:rFonts w:ascii="Times New Roman" w:hAnsi="Times New Roman"/>
          <w:lang w:eastAsia="ko-KR"/>
        </w:rPr>
        <w:t xml:space="preserve"> [и др.] // Актуал</w:t>
      </w:r>
      <w:r w:rsidRPr="003A4596">
        <w:rPr>
          <w:rFonts w:ascii="Times New Roman" w:hAnsi="Times New Roman"/>
          <w:lang w:eastAsia="ko-KR"/>
        </w:rPr>
        <w:t>ь</w:t>
      </w:r>
      <w:r w:rsidRPr="003A4596">
        <w:rPr>
          <w:rFonts w:ascii="Times New Roman" w:hAnsi="Times New Roman"/>
          <w:lang w:eastAsia="ko-KR"/>
        </w:rPr>
        <w:t>ные вопросы современного строительства промышле</w:t>
      </w:r>
      <w:r w:rsidRPr="003A4596">
        <w:rPr>
          <w:rFonts w:ascii="Times New Roman" w:hAnsi="Times New Roman"/>
          <w:lang w:eastAsia="ko-KR"/>
        </w:rPr>
        <w:t>н</w:t>
      </w:r>
      <w:r w:rsidRPr="003A4596">
        <w:rPr>
          <w:rFonts w:ascii="Times New Roman" w:hAnsi="Times New Roman"/>
          <w:lang w:eastAsia="ko-KR"/>
        </w:rPr>
        <w:t>ных регионов России</w:t>
      </w:r>
      <w:r w:rsidRPr="003A4596">
        <w:rPr>
          <w:rFonts w:ascii="Times New Roman" w:hAnsi="Times New Roman"/>
          <w:lang w:val="en-US" w:eastAsia="ko-KR"/>
        </w:rPr>
        <w:t> </w:t>
      </w:r>
      <w:r w:rsidRPr="003A4596">
        <w:rPr>
          <w:rFonts w:ascii="Times New Roman" w:hAnsi="Times New Roman"/>
          <w:lang w:eastAsia="ko-KR"/>
        </w:rPr>
        <w:t xml:space="preserve">: труды </w:t>
      </w:r>
      <w:proofErr w:type="spellStart"/>
      <w:r w:rsidRPr="003A4596">
        <w:rPr>
          <w:rFonts w:ascii="Times New Roman" w:hAnsi="Times New Roman"/>
          <w:lang w:eastAsia="ko-KR"/>
        </w:rPr>
        <w:t>Всеросс</w:t>
      </w:r>
      <w:proofErr w:type="spellEnd"/>
      <w:r w:rsidRPr="003A4596">
        <w:rPr>
          <w:rFonts w:ascii="Times New Roman" w:hAnsi="Times New Roman"/>
          <w:lang w:eastAsia="ko-KR"/>
        </w:rPr>
        <w:t xml:space="preserve">. </w:t>
      </w:r>
      <w:proofErr w:type="spellStart"/>
      <w:r w:rsidRPr="003A4596">
        <w:rPr>
          <w:rFonts w:ascii="Times New Roman" w:hAnsi="Times New Roman"/>
          <w:lang w:eastAsia="ko-KR"/>
        </w:rPr>
        <w:t>науч.-практич</w:t>
      </w:r>
      <w:proofErr w:type="spellEnd"/>
      <w:r w:rsidRPr="003A4596">
        <w:rPr>
          <w:rFonts w:ascii="Times New Roman" w:hAnsi="Times New Roman"/>
          <w:lang w:eastAsia="ko-KR"/>
        </w:rPr>
        <w:t>. конференции с международным участием. – Новоку</w:t>
      </w:r>
      <w:r w:rsidRPr="003A4596">
        <w:rPr>
          <w:rFonts w:ascii="Times New Roman" w:hAnsi="Times New Roman"/>
          <w:lang w:eastAsia="ko-KR"/>
        </w:rPr>
        <w:t>з</w:t>
      </w:r>
      <w:r w:rsidRPr="003A4596">
        <w:rPr>
          <w:rFonts w:ascii="Times New Roman" w:hAnsi="Times New Roman"/>
          <w:lang w:eastAsia="ko-KR"/>
        </w:rPr>
        <w:t>нецк</w:t>
      </w:r>
      <w:r w:rsidRPr="003A4596">
        <w:rPr>
          <w:rFonts w:ascii="Times New Roman" w:hAnsi="Times New Roman"/>
          <w:lang w:val="en-US" w:eastAsia="ko-KR"/>
        </w:rPr>
        <w:t> </w:t>
      </w:r>
      <w:r w:rsidRPr="003A4596">
        <w:rPr>
          <w:rFonts w:ascii="Times New Roman" w:hAnsi="Times New Roman"/>
          <w:lang w:eastAsia="ko-KR"/>
        </w:rPr>
        <w:t xml:space="preserve">: </w:t>
      </w:r>
      <w:proofErr w:type="spellStart"/>
      <w:r w:rsidRPr="003A4596">
        <w:rPr>
          <w:rFonts w:ascii="Times New Roman" w:hAnsi="Times New Roman"/>
          <w:lang w:eastAsia="ko-KR"/>
        </w:rPr>
        <w:t>СибГИУ</w:t>
      </w:r>
      <w:proofErr w:type="spellEnd"/>
      <w:r w:rsidRPr="003A4596">
        <w:rPr>
          <w:rFonts w:ascii="Times New Roman" w:hAnsi="Times New Roman"/>
          <w:lang w:eastAsia="ko-KR"/>
        </w:rPr>
        <w:t>, 2016. –  С. 150–155.</w:t>
      </w:r>
    </w:p>
    <w:p w:rsidR="003A4596" w:rsidRPr="003A4596" w:rsidRDefault="003A4596" w:rsidP="003A4596">
      <w:pPr>
        <w:pStyle w:val="a4"/>
        <w:widowControl w:val="0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lang w:eastAsia="ko-KR"/>
        </w:rPr>
      </w:pPr>
      <w:r w:rsidRPr="002E545D">
        <w:rPr>
          <w:rFonts w:ascii="Times New Roman" w:hAnsi="Times New Roman"/>
          <w:i/>
          <w:lang w:eastAsia="ko-KR"/>
        </w:rPr>
        <w:t>Гражданский кодекс</w:t>
      </w:r>
      <w:r w:rsidRPr="003A4596">
        <w:rPr>
          <w:rFonts w:ascii="Times New Roman" w:hAnsi="Times New Roman"/>
          <w:lang w:eastAsia="ko-KR"/>
        </w:rPr>
        <w:t xml:space="preserve"> Российской Федерации (часть пе</w:t>
      </w:r>
      <w:r w:rsidRPr="003A4596">
        <w:rPr>
          <w:rFonts w:ascii="Times New Roman" w:hAnsi="Times New Roman"/>
          <w:lang w:eastAsia="ko-KR"/>
        </w:rPr>
        <w:t>р</w:t>
      </w:r>
      <w:r w:rsidRPr="003A4596">
        <w:rPr>
          <w:rFonts w:ascii="Times New Roman" w:hAnsi="Times New Roman"/>
          <w:lang w:eastAsia="ko-KR"/>
        </w:rPr>
        <w:t xml:space="preserve">вая) : от 30.11.1994 № 51-ФЗ (ред. от 31.01.2016) // </w:t>
      </w:r>
      <w:proofErr w:type="spellStart"/>
      <w:r w:rsidRPr="003A4596">
        <w:rPr>
          <w:rFonts w:ascii="Times New Roman" w:hAnsi="Times New Roman"/>
          <w:lang w:eastAsia="ko-KR"/>
        </w:rPr>
        <w:t>Те</w:t>
      </w:r>
      <w:r w:rsidRPr="003A4596">
        <w:rPr>
          <w:rFonts w:ascii="Times New Roman" w:hAnsi="Times New Roman"/>
          <w:lang w:eastAsia="ko-KR"/>
        </w:rPr>
        <w:t>х</w:t>
      </w:r>
      <w:r w:rsidRPr="003A4596">
        <w:rPr>
          <w:rFonts w:ascii="Times New Roman" w:hAnsi="Times New Roman"/>
          <w:lang w:eastAsia="ko-KR"/>
        </w:rPr>
        <w:t>эксперт</w:t>
      </w:r>
      <w:proofErr w:type="spellEnd"/>
      <w:r w:rsidRPr="003A4596">
        <w:rPr>
          <w:rFonts w:ascii="Times New Roman" w:hAnsi="Times New Roman"/>
          <w:lang w:eastAsia="ko-KR"/>
        </w:rPr>
        <w:t>. Электронный фонд правовой и нормативно-правовой документации [Электронный ресурс].</w:t>
      </w:r>
    </w:p>
    <w:p w:rsidR="003A4596" w:rsidRPr="003A4596" w:rsidRDefault="003A4596" w:rsidP="002E545D">
      <w:pPr>
        <w:pStyle w:val="a4"/>
        <w:widowControl w:val="0"/>
        <w:numPr>
          <w:ilvl w:val="0"/>
          <w:numId w:val="8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lang w:eastAsia="ko-KR"/>
        </w:rPr>
      </w:pPr>
      <w:r w:rsidRPr="002E545D">
        <w:rPr>
          <w:rFonts w:ascii="Times New Roman" w:hAnsi="Times New Roman"/>
          <w:i/>
        </w:rPr>
        <w:t>Пат</w:t>
      </w:r>
      <w:r w:rsidRPr="003A4596">
        <w:rPr>
          <w:rFonts w:ascii="Times New Roman" w:hAnsi="Times New Roman"/>
        </w:rPr>
        <w:t>. 23070775 Российская Федерация, МПК C02F 1/52. Устройство для очистки воды / Е. Л. Войтов, Ю. Л. Ск</w:t>
      </w:r>
      <w:r w:rsidRPr="003A4596">
        <w:rPr>
          <w:rFonts w:ascii="Times New Roman" w:hAnsi="Times New Roman"/>
        </w:rPr>
        <w:t>о</w:t>
      </w:r>
      <w:r w:rsidRPr="003A4596">
        <w:rPr>
          <w:rFonts w:ascii="Times New Roman" w:hAnsi="Times New Roman"/>
        </w:rPr>
        <w:t xml:space="preserve">лубович ; </w:t>
      </w:r>
      <w:proofErr w:type="spellStart"/>
      <w:r w:rsidRPr="003A4596">
        <w:rPr>
          <w:rFonts w:ascii="Times New Roman" w:hAnsi="Times New Roman"/>
        </w:rPr>
        <w:t>патентообладатель</w:t>
      </w:r>
      <w:proofErr w:type="spellEnd"/>
      <w:r w:rsidRPr="003A4596">
        <w:rPr>
          <w:rFonts w:ascii="Times New Roman" w:hAnsi="Times New Roman"/>
        </w:rPr>
        <w:t xml:space="preserve"> Новосибирский государс</w:t>
      </w:r>
      <w:r w:rsidRPr="003A4596">
        <w:rPr>
          <w:rFonts w:ascii="Times New Roman" w:hAnsi="Times New Roman"/>
        </w:rPr>
        <w:t>т</w:t>
      </w:r>
      <w:r w:rsidRPr="003A4596">
        <w:rPr>
          <w:rFonts w:ascii="Times New Roman" w:hAnsi="Times New Roman"/>
        </w:rPr>
        <w:t>венный архитектурно-строительный университет (Си</w:t>
      </w:r>
      <w:r w:rsidRPr="003A4596">
        <w:rPr>
          <w:rFonts w:ascii="Times New Roman" w:hAnsi="Times New Roman"/>
        </w:rPr>
        <w:t>б</w:t>
      </w:r>
      <w:r w:rsidRPr="003A4596">
        <w:rPr>
          <w:rFonts w:ascii="Times New Roman" w:hAnsi="Times New Roman"/>
        </w:rPr>
        <w:t xml:space="preserve">стрин). – </w:t>
      </w:r>
      <w:r w:rsidRPr="003A4596">
        <w:rPr>
          <w:rFonts w:ascii="Times New Roman" w:hAnsi="Times New Roman"/>
          <w:lang w:eastAsia="ko-KR"/>
        </w:rPr>
        <w:t xml:space="preserve">№ 2005133914/15 ; </w:t>
      </w:r>
      <w:proofErr w:type="spellStart"/>
      <w:r w:rsidRPr="003A4596">
        <w:rPr>
          <w:rFonts w:ascii="Times New Roman" w:hAnsi="Times New Roman"/>
          <w:lang w:eastAsia="ko-KR"/>
        </w:rPr>
        <w:t>заявл</w:t>
      </w:r>
      <w:proofErr w:type="spellEnd"/>
      <w:r w:rsidRPr="003A4596">
        <w:rPr>
          <w:rFonts w:ascii="Times New Roman" w:hAnsi="Times New Roman"/>
          <w:lang w:eastAsia="ko-KR"/>
        </w:rPr>
        <w:t xml:space="preserve">. 02.11.2003 ; </w:t>
      </w:r>
      <w:proofErr w:type="spellStart"/>
      <w:r w:rsidRPr="003A4596">
        <w:rPr>
          <w:rFonts w:ascii="Times New Roman" w:hAnsi="Times New Roman"/>
          <w:lang w:eastAsia="ko-KR"/>
        </w:rPr>
        <w:lastRenderedPageBreak/>
        <w:t>опубл</w:t>
      </w:r>
      <w:proofErr w:type="spellEnd"/>
      <w:r w:rsidRPr="003A4596">
        <w:rPr>
          <w:rFonts w:ascii="Times New Roman" w:hAnsi="Times New Roman"/>
          <w:lang w:eastAsia="ko-KR"/>
        </w:rPr>
        <w:t xml:space="preserve">. 27.09.2007, </w:t>
      </w:r>
      <w:proofErr w:type="spellStart"/>
      <w:r w:rsidRPr="003A4596">
        <w:rPr>
          <w:rFonts w:ascii="Times New Roman" w:hAnsi="Times New Roman"/>
          <w:lang w:eastAsia="ko-KR"/>
        </w:rPr>
        <w:t>Бюл</w:t>
      </w:r>
      <w:proofErr w:type="spellEnd"/>
      <w:r w:rsidRPr="003A4596">
        <w:rPr>
          <w:rFonts w:ascii="Times New Roman" w:hAnsi="Times New Roman"/>
          <w:lang w:eastAsia="ko-KR"/>
        </w:rPr>
        <w:t>. № 27.</w:t>
      </w:r>
    </w:p>
    <w:p w:rsidR="002E545D" w:rsidRDefault="003A4596" w:rsidP="002E545D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lang w:eastAsia="ko-KR"/>
        </w:rPr>
      </w:pPr>
      <w:r w:rsidRPr="002E545D">
        <w:rPr>
          <w:rFonts w:ascii="Times New Roman" w:hAnsi="Times New Roman"/>
          <w:i/>
          <w:lang w:eastAsia="ko-KR"/>
        </w:rPr>
        <w:t>ГОСТ</w:t>
      </w:r>
      <w:r w:rsidRPr="003A4596">
        <w:rPr>
          <w:rFonts w:ascii="Times New Roman" w:hAnsi="Times New Roman"/>
          <w:lang w:eastAsia="ko-KR"/>
        </w:rPr>
        <w:t> 6266-97. Листы гипсокартонные. Технические у</w:t>
      </w:r>
      <w:r w:rsidRPr="003A4596">
        <w:rPr>
          <w:rFonts w:ascii="Times New Roman" w:hAnsi="Times New Roman"/>
          <w:lang w:eastAsia="ko-KR"/>
        </w:rPr>
        <w:t>с</w:t>
      </w:r>
      <w:r w:rsidRPr="003A4596">
        <w:rPr>
          <w:rFonts w:ascii="Times New Roman" w:hAnsi="Times New Roman"/>
          <w:lang w:eastAsia="ko-KR"/>
        </w:rPr>
        <w:t>ло</w:t>
      </w:r>
      <w:r w:rsidRPr="003A4596">
        <w:rPr>
          <w:rFonts w:ascii="Times New Roman" w:hAnsi="Times New Roman"/>
          <w:spacing w:val="-2"/>
          <w:lang w:eastAsia="ko-KR"/>
        </w:rPr>
        <w:t xml:space="preserve">вия. – </w:t>
      </w:r>
      <w:proofErr w:type="spellStart"/>
      <w:r w:rsidRPr="003A4596">
        <w:rPr>
          <w:rFonts w:ascii="Times New Roman" w:hAnsi="Times New Roman"/>
          <w:spacing w:val="-2"/>
          <w:lang w:eastAsia="ko-KR"/>
        </w:rPr>
        <w:t>Изм</w:t>
      </w:r>
      <w:proofErr w:type="spellEnd"/>
      <w:r w:rsidRPr="003A4596">
        <w:rPr>
          <w:rFonts w:ascii="Times New Roman" w:hAnsi="Times New Roman"/>
          <w:spacing w:val="-2"/>
          <w:lang w:eastAsia="ko-KR"/>
        </w:rPr>
        <w:t>.</w:t>
      </w:r>
      <w:r w:rsidRPr="003A4596">
        <w:rPr>
          <w:rFonts w:ascii="Times New Roman" w:hAnsi="Times New Roman"/>
          <w:spacing w:val="-2"/>
          <w:lang w:val="en-US" w:eastAsia="ko-KR"/>
        </w:rPr>
        <w:t> </w:t>
      </w:r>
      <w:r w:rsidRPr="003A4596">
        <w:rPr>
          <w:rFonts w:ascii="Times New Roman" w:hAnsi="Times New Roman"/>
          <w:spacing w:val="-2"/>
          <w:lang w:eastAsia="ko-KR"/>
        </w:rPr>
        <w:t xml:space="preserve">1, 2. – Взамен ГОСТ 6266-89 ; </w:t>
      </w:r>
      <w:proofErr w:type="spellStart"/>
      <w:r w:rsidRPr="003A4596">
        <w:rPr>
          <w:rFonts w:ascii="Times New Roman" w:hAnsi="Times New Roman"/>
          <w:spacing w:val="-2"/>
          <w:lang w:eastAsia="ko-KR"/>
        </w:rPr>
        <w:t>введ</w:t>
      </w:r>
      <w:proofErr w:type="spellEnd"/>
      <w:r w:rsidRPr="003A4596">
        <w:rPr>
          <w:rFonts w:ascii="Times New Roman" w:hAnsi="Times New Roman"/>
          <w:spacing w:val="-2"/>
          <w:lang w:eastAsia="ko-KR"/>
        </w:rPr>
        <w:t>. 01.04.1999. –</w:t>
      </w:r>
      <w:r w:rsidRPr="003A4596">
        <w:rPr>
          <w:rFonts w:ascii="Times New Roman" w:hAnsi="Times New Roman"/>
          <w:lang w:eastAsia="ko-KR"/>
        </w:rPr>
        <w:t xml:space="preserve"> Москва : Госстрой России, 1999. – 25</w:t>
      </w:r>
      <w:r w:rsidRPr="003A4596">
        <w:rPr>
          <w:rFonts w:ascii="Times New Roman" w:hAnsi="Times New Roman"/>
          <w:lang w:val="en-US" w:eastAsia="ko-KR"/>
        </w:rPr>
        <w:t> </w:t>
      </w:r>
      <w:r w:rsidRPr="003A4596">
        <w:rPr>
          <w:rFonts w:ascii="Times New Roman" w:hAnsi="Times New Roman"/>
          <w:lang w:eastAsia="ko-KR"/>
        </w:rPr>
        <w:t>с. – Гр. Ж 16.</w:t>
      </w:r>
    </w:p>
    <w:p w:rsidR="004F14EF" w:rsidRPr="002E545D" w:rsidRDefault="003A4596" w:rsidP="002E545D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lang w:eastAsia="ko-KR"/>
        </w:rPr>
      </w:pPr>
      <w:r w:rsidRPr="002E545D">
        <w:rPr>
          <w:rFonts w:ascii="Times New Roman" w:hAnsi="Times New Roman"/>
          <w:i/>
          <w:lang w:eastAsia="ko-KR"/>
        </w:rPr>
        <w:t>Дронов, Р.</w:t>
      </w:r>
      <w:r w:rsidRPr="002E545D">
        <w:rPr>
          <w:rFonts w:ascii="Times New Roman" w:hAnsi="Times New Roman"/>
          <w:lang w:eastAsia="ko-KR"/>
        </w:rPr>
        <w:t xml:space="preserve"> Оценка финансового состояния предприятия /</w:t>
      </w:r>
      <w:r w:rsidRPr="002E545D">
        <w:rPr>
          <w:rFonts w:ascii="Times New Roman" w:hAnsi="Times New Roman"/>
          <w:lang w:val="en-US" w:eastAsia="ko-KR"/>
        </w:rPr>
        <w:t> </w:t>
      </w:r>
      <w:r w:rsidRPr="002E545D">
        <w:rPr>
          <w:rFonts w:ascii="Times New Roman" w:hAnsi="Times New Roman"/>
          <w:lang w:eastAsia="ko-KR"/>
        </w:rPr>
        <w:t xml:space="preserve"> Р. Дронов, А. И. </w:t>
      </w:r>
      <w:proofErr w:type="spellStart"/>
      <w:r w:rsidRPr="002E545D">
        <w:rPr>
          <w:rFonts w:ascii="Times New Roman" w:hAnsi="Times New Roman"/>
          <w:lang w:eastAsia="ko-KR"/>
        </w:rPr>
        <w:t>Разник</w:t>
      </w:r>
      <w:proofErr w:type="spellEnd"/>
      <w:r w:rsidRPr="002E545D">
        <w:rPr>
          <w:rFonts w:ascii="Times New Roman" w:hAnsi="Times New Roman"/>
          <w:lang w:eastAsia="ko-KR"/>
        </w:rPr>
        <w:t xml:space="preserve">, Е. М. Бунина [Электронный ресурс]. – Режим доступа: </w:t>
      </w:r>
      <w:r w:rsidRPr="002E545D">
        <w:rPr>
          <w:rFonts w:ascii="Times New Roman" w:hAnsi="Times New Roman"/>
          <w:lang w:val="en-US" w:eastAsia="ko-KR"/>
        </w:rPr>
        <w:t>http</w:t>
      </w:r>
      <w:r w:rsidRPr="002E545D">
        <w:rPr>
          <w:rFonts w:ascii="Times New Roman" w:hAnsi="Times New Roman"/>
          <w:lang w:eastAsia="ko-KR"/>
        </w:rPr>
        <w:t>://</w:t>
      </w:r>
      <w:r w:rsidRPr="002E545D">
        <w:rPr>
          <w:rFonts w:ascii="Times New Roman" w:hAnsi="Times New Roman"/>
          <w:lang w:val="en-US" w:eastAsia="ko-KR"/>
        </w:rPr>
        <w:t>www</w:t>
      </w:r>
      <w:r w:rsidRPr="002E545D">
        <w:rPr>
          <w:rFonts w:ascii="Times New Roman" w:hAnsi="Times New Roman"/>
          <w:lang w:eastAsia="ko-KR"/>
        </w:rPr>
        <w:t>.</w:t>
      </w:r>
      <w:proofErr w:type="spellStart"/>
      <w:r w:rsidRPr="002E545D">
        <w:rPr>
          <w:rFonts w:ascii="Times New Roman" w:hAnsi="Times New Roman"/>
          <w:lang w:val="en-US" w:eastAsia="ko-KR"/>
        </w:rPr>
        <w:t>spsl</w:t>
      </w:r>
      <w:proofErr w:type="spellEnd"/>
      <w:r w:rsidRPr="002E545D">
        <w:rPr>
          <w:rFonts w:ascii="Times New Roman" w:hAnsi="Times New Roman"/>
          <w:lang w:eastAsia="ko-KR"/>
        </w:rPr>
        <w:t>.</w:t>
      </w:r>
      <w:proofErr w:type="spellStart"/>
      <w:r w:rsidRPr="002E545D">
        <w:rPr>
          <w:rFonts w:ascii="Times New Roman" w:hAnsi="Times New Roman"/>
          <w:lang w:val="en-US" w:eastAsia="ko-KR"/>
        </w:rPr>
        <w:t>nsk</w:t>
      </w:r>
      <w:proofErr w:type="spellEnd"/>
      <w:r w:rsidRPr="002E545D">
        <w:rPr>
          <w:rFonts w:ascii="Times New Roman" w:hAnsi="Times New Roman"/>
          <w:lang w:eastAsia="ko-KR"/>
        </w:rPr>
        <w:t>.</w:t>
      </w:r>
      <w:proofErr w:type="spellStart"/>
      <w:r w:rsidRPr="002E545D">
        <w:rPr>
          <w:rFonts w:ascii="Times New Roman" w:hAnsi="Times New Roman"/>
          <w:lang w:val="en-US" w:eastAsia="ko-KR"/>
        </w:rPr>
        <w:t>ru</w:t>
      </w:r>
      <w:proofErr w:type="spellEnd"/>
      <w:r w:rsidRPr="002E545D">
        <w:rPr>
          <w:rFonts w:ascii="Times New Roman" w:hAnsi="Times New Roman"/>
          <w:lang w:eastAsia="ko-KR"/>
        </w:rPr>
        <w:t xml:space="preserve"> (дата обращения: 01.01.2018 г.)</w:t>
      </w:r>
    </w:p>
    <w:sectPr w:rsidR="004F14EF" w:rsidRPr="002E545D" w:rsidSect="00323B69">
      <w:pgSz w:w="8392" w:h="11907" w:code="11"/>
      <w:pgMar w:top="1134" w:right="1134" w:bottom="1418" w:left="1134" w:header="0" w:footer="119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09" w:rsidRDefault="003E6409" w:rsidP="00323B69">
      <w:r>
        <w:separator/>
      </w:r>
    </w:p>
  </w:endnote>
  <w:endnote w:type="continuationSeparator" w:id="0">
    <w:p w:rsidR="003E6409" w:rsidRDefault="003E6409" w:rsidP="0032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2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09" w:rsidRDefault="003E6409" w:rsidP="00323B69">
      <w:r>
        <w:separator/>
      </w:r>
    </w:p>
  </w:footnote>
  <w:footnote w:type="continuationSeparator" w:id="0">
    <w:p w:rsidR="003E6409" w:rsidRDefault="003E6409" w:rsidP="00323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MS Mincho" w:hAnsi="Times New Roman" w:cs="Times New Roman"/>
        <w:bCs/>
        <w:iCs/>
        <w:sz w:val="28"/>
        <w:szCs w:val="28"/>
        <w:lang w:val="de-DE" w:eastAsia="ko-KR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  <w:shd w:val="clear" w:color="auto" w:fill="FFFFFF"/>
      </w:rPr>
    </w:lvl>
  </w:abstractNum>
  <w:abstractNum w:abstractNumId="2">
    <w:nsid w:val="07AA47AE"/>
    <w:multiLevelType w:val="hybridMultilevel"/>
    <w:tmpl w:val="491071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297888"/>
    <w:multiLevelType w:val="hybridMultilevel"/>
    <w:tmpl w:val="9DC89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764A7A"/>
    <w:multiLevelType w:val="multilevel"/>
    <w:tmpl w:val="02F48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2644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313AE"/>
    <w:multiLevelType w:val="hybridMultilevel"/>
    <w:tmpl w:val="7D50E9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27A947CB"/>
    <w:multiLevelType w:val="hybridMultilevel"/>
    <w:tmpl w:val="D93ED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2F37FA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65611"/>
    <w:multiLevelType w:val="hybridMultilevel"/>
    <w:tmpl w:val="380EF61A"/>
    <w:lvl w:ilvl="0" w:tplc="E0C8E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97D3B"/>
    <w:multiLevelType w:val="hybridMultilevel"/>
    <w:tmpl w:val="11FE8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F617CC"/>
    <w:multiLevelType w:val="hybridMultilevel"/>
    <w:tmpl w:val="8312AF5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EE7A62">
      <w:start w:val="1"/>
      <w:numFmt w:val="decimal"/>
      <w:lvlText w:val="%2."/>
      <w:lvlJc w:val="left"/>
      <w:pPr>
        <w:ind w:left="2622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FE219B"/>
    <w:multiLevelType w:val="multilevel"/>
    <w:tmpl w:val="40F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91FFC"/>
    <w:multiLevelType w:val="hybridMultilevel"/>
    <w:tmpl w:val="64F0AF1C"/>
    <w:lvl w:ilvl="0" w:tplc="52366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421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87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26A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ADF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42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AD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25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C4DE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A263C56"/>
    <w:multiLevelType w:val="hybridMultilevel"/>
    <w:tmpl w:val="00C03E28"/>
    <w:lvl w:ilvl="0" w:tplc="E380219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C393DBB"/>
    <w:multiLevelType w:val="hybridMultilevel"/>
    <w:tmpl w:val="F816ED0C"/>
    <w:lvl w:ilvl="0" w:tplc="735CFD1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650AD"/>
    <w:multiLevelType w:val="hybridMultilevel"/>
    <w:tmpl w:val="7F8205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24955A6"/>
    <w:multiLevelType w:val="hybridMultilevel"/>
    <w:tmpl w:val="03869212"/>
    <w:lvl w:ilvl="0" w:tplc="9FFA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5461C"/>
    <w:multiLevelType w:val="hybridMultilevel"/>
    <w:tmpl w:val="C0D43F22"/>
    <w:lvl w:ilvl="0" w:tplc="27C88F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17"/>
  </w:num>
  <w:num w:numId="7">
    <w:abstractNumId w:val="10"/>
  </w:num>
  <w:num w:numId="8">
    <w:abstractNumId w:val="8"/>
  </w:num>
  <w:num w:numId="9">
    <w:abstractNumId w:val="6"/>
  </w:num>
  <w:num w:numId="10">
    <w:abstractNumId w:val="15"/>
  </w:num>
  <w:num w:numId="11">
    <w:abstractNumId w:val="12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18"/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6"/>
  <w:doNotHyphenateCaps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B07"/>
    <w:rsid w:val="000014FC"/>
    <w:rsid w:val="00035C45"/>
    <w:rsid w:val="00075B1D"/>
    <w:rsid w:val="00077302"/>
    <w:rsid w:val="000B156E"/>
    <w:rsid w:val="001014D9"/>
    <w:rsid w:val="00134143"/>
    <w:rsid w:val="00147B3B"/>
    <w:rsid w:val="00151CEB"/>
    <w:rsid w:val="0015386C"/>
    <w:rsid w:val="001818E5"/>
    <w:rsid w:val="001A6695"/>
    <w:rsid w:val="001C16DA"/>
    <w:rsid w:val="001C6BF5"/>
    <w:rsid w:val="001D193D"/>
    <w:rsid w:val="001E1F73"/>
    <w:rsid w:val="001E4C8A"/>
    <w:rsid w:val="00205204"/>
    <w:rsid w:val="00213F98"/>
    <w:rsid w:val="0024500C"/>
    <w:rsid w:val="00246B3D"/>
    <w:rsid w:val="0025799D"/>
    <w:rsid w:val="0026039B"/>
    <w:rsid w:val="00260652"/>
    <w:rsid w:val="00271DB6"/>
    <w:rsid w:val="00276EFD"/>
    <w:rsid w:val="00285521"/>
    <w:rsid w:val="00292679"/>
    <w:rsid w:val="002B5C86"/>
    <w:rsid w:val="002C2882"/>
    <w:rsid w:val="002E545D"/>
    <w:rsid w:val="002F5307"/>
    <w:rsid w:val="002F73DF"/>
    <w:rsid w:val="00323B69"/>
    <w:rsid w:val="00335E64"/>
    <w:rsid w:val="00362108"/>
    <w:rsid w:val="00363B07"/>
    <w:rsid w:val="00367BC1"/>
    <w:rsid w:val="00374005"/>
    <w:rsid w:val="003901E5"/>
    <w:rsid w:val="003913AF"/>
    <w:rsid w:val="0039640A"/>
    <w:rsid w:val="003A3DBC"/>
    <w:rsid w:val="003A4596"/>
    <w:rsid w:val="003B0DA7"/>
    <w:rsid w:val="003B178D"/>
    <w:rsid w:val="003B5B6D"/>
    <w:rsid w:val="003D2BB9"/>
    <w:rsid w:val="003D574D"/>
    <w:rsid w:val="003E6409"/>
    <w:rsid w:val="00401190"/>
    <w:rsid w:val="00422709"/>
    <w:rsid w:val="00427A66"/>
    <w:rsid w:val="00441749"/>
    <w:rsid w:val="00450A13"/>
    <w:rsid w:val="004564DC"/>
    <w:rsid w:val="004869CB"/>
    <w:rsid w:val="0049143B"/>
    <w:rsid w:val="004A2A99"/>
    <w:rsid w:val="004A2CAB"/>
    <w:rsid w:val="004D286A"/>
    <w:rsid w:val="004F14EF"/>
    <w:rsid w:val="00511C38"/>
    <w:rsid w:val="00544283"/>
    <w:rsid w:val="0055480E"/>
    <w:rsid w:val="00577CBB"/>
    <w:rsid w:val="005859AB"/>
    <w:rsid w:val="00593ECC"/>
    <w:rsid w:val="005A4FAE"/>
    <w:rsid w:val="005C2048"/>
    <w:rsid w:val="005C4D75"/>
    <w:rsid w:val="005D51C3"/>
    <w:rsid w:val="005D5E4A"/>
    <w:rsid w:val="005F2106"/>
    <w:rsid w:val="005F2DC9"/>
    <w:rsid w:val="00607C79"/>
    <w:rsid w:val="006170F3"/>
    <w:rsid w:val="006444FC"/>
    <w:rsid w:val="00660CAE"/>
    <w:rsid w:val="0068127B"/>
    <w:rsid w:val="007145D2"/>
    <w:rsid w:val="00725543"/>
    <w:rsid w:val="007361EE"/>
    <w:rsid w:val="00746D63"/>
    <w:rsid w:val="00753DFF"/>
    <w:rsid w:val="007666DC"/>
    <w:rsid w:val="00766A51"/>
    <w:rsid w:val="00796D80"/>
    <w:rsid w:val="00813175"/>
    <w:rsid w:val="00831E4B"/>
    <w:rsid w:val="00842ECC"/>
    <w:rsid w:val="00842F4B"/>
    <w:rsid w:val="00845341"/>
    <w:rsid w:val="00853EA7"/>
    <w:rsid w:val="00857D43"/>
    <w:rsid w:val="00882E62"/>
    <w:rsid w:val="008903D7"/>
    <w:rsid w:val="008945AD"/>
    <w:rsid w:val="008A4382"/>
    <w:rsid w:val="008A6BAA"/>
    <w:rsid w:val="008C4893"/>
    <w:rsid w:val="008D5F81"/>
    <w:rsid w:val="008D61CD"/>
    <w:rsid w:val="008E74D7"/>
    <w:rsid w:val="008F6C52"/>
    <w:rsid w:val="00903EB7"/>
    <w:rsid w:val="0092280E"/>
    <w:rsid w:val="009347AC"/>
    <w:rsid w:val="00996A3E"/>
    <w:rsid w:val="009D5679"/>
    <w:rsid w:val="009E0E8D"/>
    <w:rsid w:val="00A0059B"/>
    <w:rsid w:val="00A53AFD"/>
    <w:rsid w:val="00A66D6C"/>
    <w:rsid w:val="00A767AF"/>
    <w:rsid w:val="00A77F3E"/>
    <w:rsid w:val="00A912D1"/>
    <w:rsid w:val="00AA422D"/>
    <w:rsid w:val="00AC141F"/>
    <w:rsid w:val="00AC4D06"/>
    <w:rsid w:val="00AD0C46"/>
    <w:rsid w:val="00AF4793"/>
    <w:rsid w:val="00B12161"/>
    <w:rsid w:val="00B23B34"/>
    <w:rsid w:val="00B5633F"/>
    <w:rsid w:val="00B76521"/>
    <w:rsid w:val="00B82A23"/>
    <w:rsid w:val="00BB13D5"/>
    <w:rsid w:val="00BE23FB"/>
    <w:rsid w:val="00BF02C3"/>
    <w:rsid w:val="00BF5CE4"/>
    <w:rsid w:val="00C01B22"/>
    <w:rsid w:val="00C46001"/>
    <w:rsid w:val="00C53659"/>
    <w:rsid w:val="00C67D22"/>
    <w:rsid w:val="00C7278C"/>
    <w:rsid w:val="00C87741"/>
    <w:rsid w:val="00C919D7"/>
    <w:rsid w:val="00CA627A"/>
    <w:rsid w:val="00CB077F"/>
    <w:rsid w:val="00CB5F37"/>
    <w:rsid w:val="00CD3DE0"/>
    <w:rsid w:val="00CF06AB"/>
    <w:rsid w:val="00CF2CA0"/>
    <w:rsid w:val="00D04B43"/>
    <w:rsid w:val="00D35BE0"/>
    <w:rsid w:val="00D50310"/>
    <w:rsid w:val="00D53E62"/>
    <w:rsid w:val="00D7686B"/>
    <w:rsid w:val="00D87DE3"/>
    <w:rsid w:val="00DA1B42"/>
    <w:rsid w:val="00DA3048"/>
    <w:rsid w:val="00DB196E"/>
    <w:rsid w:val="00DC1BE7"/>
    <w:rsid w:val="00DC5FE6"/>
    <w:rsid w:val="00DD27DE"/>
    <w:rsid w:val="00DF728C"/>
    <w:rsid w:val="00E0057E"/>
    <w:rsid w:val="00E03C4D"/>
    <w:rsid w:val="00E1550E"/>
    <w:rsid w:val="00E57DEF"/>
    <w:rsid w:val="00EA008F"/>
    <w:rsid w:val="00EB7182"/>
    <w:rsid w:val="00EC0273"/>
    <w:rsid w:val="00EC289F"/>
    <w:rsid w:val="00ED2BFA"/>
    <w:rsid w:val="00ED3408"/>
    <w:rsid w:val="00F05402"/>
    <w:rsid w:val="00F34CA9"/>
    <w:rsid w:val="00FB6F2B"/>
    <w:rsid w:val="00FE0AE9"/>
    <w:rsid w:val="00FF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3D"/>
    <w:pPr>
      <w:spacing w:line="240" w:lineRule="auto"/>
      <w:ind w:firstLine="567"/>
    </w:pPr>
    <w:rPr>
      <w:rFonts w:eastAsia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D5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B13D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1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B3D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6B3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styleId="a5">
    <w:name w:val="Strong"/>
    <w:basedOn w:val="a0"/>
    <w:uiPriority w:val="22"/>
    <w:qFormat/>
    <w:rsid w:val="00246B3D"/>
    <w:rPr>
      <w:b/>
      <w:bCs/>
    </w:rPr>
  </w:style>
  <w:style w:type="character" w:customStyle="1" w:styleId="letter">
    <w:name w:val="letter"/>
    <w:basedOn w:val="a0"/>
    <w:rsid w:val="00AC4D06"/>
  </w:style>
  <w:style w:type="character" w:customStyle="1" w:styleId="apple-converted-space">
    <w:name w:val="apple-converted-space"/>
    <w:basedOn w:val="a0"/>
    <w:rsid w:val="00AC4D06"/>
  </w:style>
  <w:style w:type="paragraph" w:styleId="a6">
    <w:name w:val="Balloon Text"/>
    <w:basedOn w:val="a"/>
    <w:link w:val="a7"/>
    <w:uiPriority w:val="99"/>
    <w:semiHidden/>
    <w:unhideWhenUsed/>
    <w:rsid w:val="00AC4D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06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"/>
    <w:link w:val="a9"/>
    <w:rsid w:val="00BB13D5"/>
    <w:pPr>
      <w:spacing w:line="360" w:lineRule="auto"/>
      <w:ind w:firstLine="720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B13D5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13D5"/>
    <w:rPr>
      <w:rFonts w:eastAsia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B13D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B13D5"/>
    <w:rPr>
      <w:rFonts w:eastAsia="Calibri" w:cs="Times New Roman"/>
      <w:sz w:val="22"/>
    </w:rPr>
  </w:style>
  <w:style w:type="paragraph" w:styleId="ac">
    <w:name w:val="No Spacing"/>
    <w:link w:val="ad"/>
    <w:uiPriority w:val="1"/>
    <w:qFormat/>
    <w:rsid w:val="00BB13D5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ad">
    <w:name w:val="Без интервала Знак"/>
    <w:link w:val="ac"/>
    <w:uiPriority w:val="1"/>
    <w:locked/>
    <w:rsid w:val="00BB13D5"/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E1550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323B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3B69"/>
    <w:rPr>
      <w:rFonts w:eastAsia="Calibri" w:cs="Times New Roman"/>
      <w:sz w:val="22"/>
    </w:rPr>
  </w:style>
  <w:style w:type="paragraph" w:styleId="af0">
    <w:name w:val="footer"/>
    <w:basedOn w:val="a"/>
    <w:link w:val="af1"/>
    <w:uiPriority w:val="99"/>
    <w:unhideWhenUsed/>
    <w:rsid w:val="00323B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23B69"/>
    <w:rPr>
      <w:rFonts w:eastAsia="Calibri" w:cs="Times New Roman"/>
      <w:sz w:val="22"/>
    </w:rPr>
  </w:style>
  <w:style w:type="paragraph" w:customStyle="1" w:styleId="11">
    <w:name w:val="Абзац списка1"/>
    <w:basedOn w:val="a"/>
    <w:rsid w:val="00F34CA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E4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f2">
    <w:name w:val="Hyperlink"/>
    <w:basedOn w:val="a0"/>
    <w:uiPriority w:val="99"/>
    <w:unhideWhenUsed/>
    <w:rsid w:val="005D5E4A"/>
    <w:rPr>
      <w:color w:val="0000FF" w:themeColor="hyperlink"/>
      <w:u w:val="single"/>
    </w:rPr>
  </w:style>
  <w:style w:type="paragraph" w:customStyle="1" w:styleId="af3">
    <w:name w:val="Содержимое таблицы"/>
    <w:basedOn w:val="a"/>
    <w:rsid w:val="004F14EF"/>
    <w:pPr>
      <w:suppressLineNumbers/>
      <w:suppressAutoHyphens/>
    </w:pPr>
    <w:rPr>
      <w:rFonts w:eastAsia="Lucida Sans Unicode" w:cs="font282"/>
      <w:szCs w:val="24"/>
      <w:lang w:eastAsia="ar-SA"/>
    </w:rPr>
  </w:style>
  <w:style w:type="paragraph" w:customStyle="1" w:styleId="21">
    <w:name w:val="Основной текст с отступом 21"/>
    <w:basedOn w:val="a"/>
    <w:rsid w:val="003A4596"/>
    <w:pPr>
      <w:spacing w:after="120" w:line="480" w:lineRule="auto"/>
      <w:ind w:left="283" w:firstLine="0"/>
      <w:jc w:val="left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16BF-1B7C-4601-93DA-B9E6AF7B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work</cp:lastModifiedBy>
  <cp:revision>92</cp:revision>
  <dcterms:created xsi:type="dcterms:W3CDTF">2013-03-04T04:20:00Z</dcterms:created>
  <dcterms:modified xsi:type="dcterms:W3CDTF">2019-11-18T09:13:00Z</dcterms:modified>
</cp:coreProperties>
</file>